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DA63" w14:textId="3626DBF5" w:rsidR="0019418E" w:rsidRDefault="0019418E" w:rsidP="0019418E">
      <w:pPr>
        <w:spacing w:after="480"/>
      </w:pPr>
      <w:r>
        <w:rPr>
          <w:noProof/>
        </w:rPr>
        <w:drawing>
          <wp:inline distT="0" distB="0" distL="0" distR="0" wp14:anchorId="3D2C9927" wp14:editId="72FC39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19418E" w14:paraId="7102EFE7" w14:textId="77777777" w:rsidTr="0019418E">
        <w:tc>
          <w:tcPr>
            <w:tcW w:w="3456" w:type="dxa"/>
            <w:tcBorders>
              <w:bottom w:val="single" w:sz="18" w:space="0" w:color="auto"/>
            </w:tcBorders>
          </w:tcPr>
          <w:p w14:paraId="7FCFEDF0" w14:textId="77777777" w:rsidR="0019418E" w:rsidRPr="00B805DB" w:rsidRDefault="0019418E" w:rsidP="009B638A">
            <w:pPr>
              <w:pStyle w:val="Heading1"/>
              <w:spacing w:after="240"/>
              <w:outlineLvl w:val="0"/>
            </w:pPr>
            <w:r>
              <w:t>Report f</w:t>
            </w:r>
            <w:r w:rsidRPr="00C869F3">
              <w:t>or:</w:t>
            </w:r>
          </w:p>
        </w:tc>
        <w:tc>
          <w:tcPr>
            <w:tcW w:w="5054" w:type="dxa"/>
            <w:tcBorders>
              <w:bottom w:val="single" w:sz="18" w:space="0" w:color="auto"/>
            </w:tcBorders>
          </w:tcPr>
          <w:p w14:paraId="66E8188E" w14:textId="77777777" w:rsidR="0019418E" w:rsidRPr="005E3A10" w:rsidRDefault="0019418E" w:rsidP="009B638A">
            <w:pPr>
              <w:pStyle w:val="Heading1"/>
              <w:outlineLvl w:val="0"/>
              <w:rPr>
                <w:szCs w:val="24"/>
              </w:rPr>
            </w:pPr>
            <w:r w:rsidRPr="005E3A10">
              <w:t>Cabinet</w:t>
            </w:r>
          </w:p>
        </w:tc>
      </w:tr>
      <w:tr w:rsidR="0019418E" w14:paraId="73635F4C" w14:textId="77777777" w:rsidTr="0019418E">
        <w:tc>
          <w:tcPr>
            <w:tcW w:w="3456" w:type="dxa"/>
            <w:tcBorders>
              <w:top w:val="single" w:sz="18" w:space="0" w:color="auto"/>
            </w:tcBorders>
          </w:tcPr>
          <w:p w14:paraId="18BA5579" w14:textId="77777777" w:rsidR="0019418E" w:rsidRPr="00C13A5F" w:rsidRDefault="0019418E" w:rsidP="009B638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F6DD3CE" w14:textId="77777777" w:rsidR="0019418E" w:rsidRPr="005E3A10" w:rsidRDefault="0019418E" w:rsidP="009B638A">
            <w:pPr>
              <w:rPr>
                <w:rFonts w:cs="Arial"/>
                <w:szCs w:val="24"/>
              </w:rPr>
            </w:pPr>
            <w:r>
              <w:rPr>
                <w:rFonts w:cs="Arial"/>
                <w:szCs w:val="24"/>
              </w:rPr>
              <w:t>10 February 2022</w:t>
            </w:r>
          </w:p>
        </w:tc>
      </w:tr>
      <w:tr w:rsidR="0019418E" w14:paraId="21363AFC" w14:textId="77777777" w:rsidTr="0019418E">
        <w:tc>
          <w:tcPr>
            <w:tcW w:w="3456" w:type="dxa"/>
          </w:tcPr>
          <w:p w14:paraId="464BE22B" w14:textId="77777777" w:rsidR="0019418E" w:rsidRPr="00C13A5F" w:rsidRDefault="0019418E" w:rsidP="009B638A">
            <w:pPr>
              <w:pStyle w:val="Infotext"/>
              <w:spacing w:after="240"/>
              <w:rPr>
                <w:rFonts w:ascii="Arial Black" w:hAnsi="Arial Black"/>
              </w:rPr>
            </w:pPr>
            <w:r w:rsidRPr="00C13A5F">
              <w:rPr>
                <w:rFonts w:ascii="Arial Black" w:hAnsi="Arial Black" w:cs="Arial"/>
              </w:rPr>
              <w:t>Subject:</w:t>
            </w:r>
          </w:p>
        </w:tc>
        <w:tc>
          <w:tcPr>
            <w:tcW w:w="5054" w:type="dxa"/>
          </w:tcPr>
          <w:p w14:paraId="70D3923C" w14:textId="77777777" w:rsidR="0019418E" w:rsidRDefault="0019418E" w:rsidP="0019418E">
            <w:pPr>
              <w:rPr>
                <w:rFonts w:cs="Arial"/>
                <w:szCs w:val="24"/>
              </w:rPr>
            </w:pPr>
            <w:r>
              <w:rPr>
                <w:rFonts w:cs="Arial"/>
                <w:szCs w:val="24"/>
              </w:rPr>
              <w:t xml:space="preserve">Final Revenue Budget 2022/23 and final Medium Term Financial Strategy 2022/23 </w:t>
            </w:r>
            <w:r w:rsidRPr="00861C00">
              <w:rPr>
                <w:rFonts w:cs="Arial"/>
                <w:szCs w:val="24"/>
              </w:rPr>
              <w:t>to 20</w:t>
            </w:r>
            <w:r>
              <w:rPr>
                <w:rFonts w:cs="Arial"/>
                <w:szCs w:val="24"/>
              </w:rPr>
              <w:t>24</w:t>
            </w:r>
            <w:r w:rsidRPr="00861C00">
              <w:rPr>
                <w:rFonts w:cs="Arial"/>
                <w:szCs w:val="24"/>
              </w:rPr>
              <w:t>/2</w:t>
            </w:r>
            <w:r>
              <w:rPr>
                <w:rFonts w:cs="Arial"/>
                <w:szCs w:val="24"/>
              </w:rPr>
              <w:t>5</w:t>
            </w:r>
          </w:p>
          <w:p w14:paraId="20F990D7" w14:textId="77777777" w:rsidR="0019418E" w:rsidRPr="005E3A10" w:rsidRDefault="0019418E" w:rsidP="009B638A">
            <w:pPr>
              <w:rPr>
                <w:rFonts w:cs="Arial"/>
                <w:szCs w:val="24"/>
              </w:rPr>
            </w:pPr>
          </w:p>
        </w:tc>
      </w:tr>
      <w:tr w:rsidR="0019418E" w14:paraId="0FAD2B65" w14:textId="77777777" w:rsidTr="0019418E">
        <w:tc>
          <w:tcPr>
            <w:tcW w:w="3456" w:type="dxa"/>
          </w:tcPr>
          <w:p w14:paraId="388195D6" w14:textId="77777777" w:rsidR="0019418E" w:rsidRPr="00C13A5F" w:rsidRDefault="0019418E" w:rsidP="009B638A">
            <w:pPr>
              <w:pStyle w:val="Infotext"/>
              <w:spacing w:after="240"/>
              <w:rPr>
                <w:rFonts w:ascii="Arial Black" w:hAnsi="Arial Black" w:cs="Arial"/>
              </w:rPr>
            </w:pPr>
            <w:r w:rsidRPr="00C13A5F">
              <w:rPr>
                <w:rFonts w:ascii="Arial Black" w:hAnsi="Arial Black" w:cs="Arial"/>
              </w:rPr>
              <w:t>Key Decision:</w:t>
            </w:r>
          </w:p>
        </w:tc>
        <w:tc>
          <w:tcPr>
            <w:tcW w:w="5054" w:type="dxa"/>
          </w:tcPr>
          <w:p w14:paraId="5E5E06BC" w14:textId="77777777" w:rsidR="0019418E" w:rsidRPr="005E3A10" w:rsidRDefault="0019418E" w:rsidP="009B638A">
            <w:pPr>
              <w:pStyle w:val="Infotext"/>
              <w:rPr>
                <w:rFonts w:cs="Arial"/>
                <w:sz w:val="24"/>
                <w:szCs w:val="24"/>
              </w:rPr>
            </w:pPr>
            <w:r>
              <w:rPr>
                <w:rFonts w:cs="Arial"/>
                <w:sz w:val="24"/>
                <w:szCs w:val="24"/>
              </w:rPr>
              <w:t>Yes – affects all wards</w:t>
            </w:r>
          </w:p>
          <w:p w14:paraId="58354BE3" w14:textId="77777777" w:rsidR="0019418E" w:rsidRPr="005E3A10" w:rsidRDefault="0019418E" w:rsidP="009B638A">
            <w:pPr>
              <w:pStyle w:val="Infotext"/>
              <w:rPr>
                <w:rFonts w:cs="Arial"/>
                <w:szCs w:val="24"/>
              </w:rPr>
            </w:pPr>
          </w:p>
        </w:tc>
      </w:tr>
      <w:tr w:rsidR="0019418E" w14:paraId="1251D237" w14:textId="77777777" w:rsidTr="0019418E">
        <w:tc>
          <w:tcPr>
            <w:tcW w:w="3456" w:type="dxa"/>
          </w:tcPr>
          <w:p w14:paraId="016672B3" w14:textId="77777777" w:rsidR="0019418E" w:rsidRPr="00C13A5F" w:rsidRDefault="0019418E" w:rsidP="009B638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841CC3C" w14:textId="77777777" w:rsidR="0019418E" w:rsidRPr="005E3A10" w:rsidRDefault="0019418E" w:rsidP="0019418E">
            <w:pPr>
              <w:pStyle w:val="Infotext"/>
              <w:rPr>
                <w:rFonts w:cs="Arial"/>
                <w:sz w:val="24"/>
                <w:szCs w:val="24"/>
              </w:rPr>
            </w:pPr>
            <w:r>
              <w:rPr>
                <w:rFonts w:cs="Arial"/>
                <w:sz w:val="24"/>
                <w:szCs w:val="24"/>
              </w:rPr>
              <w:t>Dawn Calvert – Director of Finance and Assurance (S151 Officer)</w:t>
            </w:r>
          </w:p>
          <w:p w14:paraId="1EC8A43F" w14:textId="77777777" w:rsidR="0019418E" w:rsidRPr="005E3A10" w:rsidRDefault="0019418E" w:rsidP="009B638A">
            <w:pPr>
              <w:pStyle w:val="Infotext"/>
              <w:rPr>
                <w:rFonts w:cs="Arial"/>
                <w:sz w:val="24"/>
                <w:szCs w:val="24"/>
              </w:rPr>
            </w:pPr>
          </w:p>
        </w:tc>
      </w:tr>
      <w:tr w:rsidR="0019418E" w14:paraId="571B7BED" w14:textId="77777777" w:rsidTr="0019418E">
        <w:tc>
          <w:tcPr>
            <w:tcW w:w="3456" w:type="dxa"/>
          </w:tcPr>
          <w:p w14:paraId="67FA4CD6" w14:textId="77777777" w:rsidR="0019418E" w:rsidRPr="00C13A5F" w:rsidRDefault="0019418E" w:rsidP="009B638A">
            <w:pPr>
              <w:pStyle w:val="Infotext"/>
              <w:spacing w:after="240"/>
              <w:rPr>
                <w:rFonts w:ascii="Arial Black" w:hAnsi="Arial Black"/>
              </w:rPr>
            </w:pPr>
            <w:r w:rsidRPr="00DB6C3D">
              <w:rPr>
                <w:rFonts w:ascii="Arial Black" w:hAnsi="Arial Black"/>
              </w:rPr>
              <w:t>Portfolio Holder:</w:t>
            </w:r>
          </w:p>
        </w:tc>
        <w:tc>
          <w:tcPr>
            <w:tcW w:w="5054" w:type="dxa"/>
          </w:tcPr>
          <w:p w14:paraId="4C4D935F" w14:textId="6FA57CC9" w:rsidR="0019418E" w:rsidRPr="005E3A10" w:rsidRDefault="0019418E" w:rsidP="009B638A">
            <w:pPr>
              <w:pStyle w:val="Infotext"/>
              <w:rPr>
                <w:rFonts w:cs="Arial"/>
                <w:color w:val="FF0000"/>
                <w:sz w:val="24"/>
                <w:szCs w:val="24"/>
              </w:rPr>
            </w:pPr>
            <w:r>
              <w:rPr>
                <w:rFonts w:cs="Arial"/>
                <w:sz w:val="24"/>
                <w:szCs w:val="24"/>
              </w:rPr>
              <w:t>Councillor Natasha Proctor – Portfolio Holder for Finance and Resources</w:t>
            </w:r>
            <w:r w:rsidRPr="005E3A10">
              <w:rPr>
                <w:rFonts w:cs="Arial"/>
                <w:color w:val="FF0000"/>
                <w:sz w:val="24"/>
                <w:szCs w:val="24"/>
              </w:rPr>
              <w:t xml:space="preserve"> </w:t>
            </w:r>
          </w:p>
        </w:tc>
      </w:tr>
      <w:tr w:rsidR="0019418E" w14:paraId="1784DF2B" w14:textId="77777777" w:rsidTr="0019418E">
        <w:tc>
          <w:tcPr>
            <w:tcW w:w="3456" w:type="dxa"/>
          </w:tcPr>
          <w:p w14:paraId="546E19D3" w14:textId="77777777" w:rsidR="0019418E" w:rsidRPr="00C13A5F" w:rsidRDefault="0019418E" w:rsidP="009B638A">
            <w:pPr>
              <w:pStyle w:val="Infotext"/>
              <w:spacing w:after="240"/>
              <w:rPr>
                <w:rFonts w:ascii="Arial Black" w:hAnsi="Arial Black"/>
              </w:rPr>
            </w:pPr>
            <w:r w:rsidRPr="00DB6C3D">
              <w:rPr>
                <w:rFonts w:ascii="Arial Black" w:hAnsi="Arial Black"/>
              </w:rPr>
              <w:t>Exempt:</w:t>
            </w:r>
          </w:p>
        </w:tc>
        <w:tc>
          <w:tcPr>
            <w:tcW w:w="5054" w:type="dxa"/>
          </w:tcPr>
          <w:p w14:paraId="1EE18E9E" w14:textId="77777777" w:rsidR="0019418E" w:rsidRPr="005E3A10" w:rsidRDefault="0019418E" w:rsidP="009B638A">
            <w:pPr>
              <w:pStyle w:val="Infotext"/>
              <w:rPr>
                <w:rFonts w:cs="Arial"/>
                <w:sz w:val="24"/>
                <w:szCs w:val="24"/>
              </w:rPr>
            </w:pPr>
            <w:r w:rsidRPr="005E3A10">
              <w:rPr>
                <w:rFonts w:cs="Arial"/>
                <w:sz w:val="24"/>
                <w:szCs w:val="24"/>
              </w:rPr>
              <w:t>No</w:t>
            </w:r>
          </w:p>
          <w:p w14:paraId="4E290A81" w14:textId="77777777" w:rsidR="0019418E" w:rsidRPr="005E3A10" w:rsidRDefault="0019418E" w:rsidP="009B638A">
            <w:pPr>
              <w:pStyle w:val="Infotext"/>
              <w:rPr>
                <w:rFonts w:cs="Arial"/>
                <w:color w:val="FF0000"/>
                <w:sz w:val="24"/>
                <w:szCs w:val="24"/>
              </w:rPr>
            </w:pPr>
          </w:p>
        </w:tc>
      </w:tr>
      <w:tr w:rsidR="0019418E" w14:paraId="137D7BDF" w14:textId="77777777" w:rsidTr="0019418E">
        <w:tc>
          <w:tcPr>
            <w:tcW w:w="3456" w:type="dxa"/>
          </w:tcPr>
          <w:p w14:paraId="5F72221A" w14:textId="77777777" w:rsidR="0019418E" w:rsidRPr="00C13A5F" w:rsidRDefault="0019418E" w:rsidP="009B638A">
            <w:pPr>
              <w:pStyle w:val="Infotext"/>
              <w:spacing w:after="240"/>
              <w:rPr>
                <w:rFonts w:ascii="Arial Black" w:hAnsi="Arial Black"/>
              </w:rPr>
            </w:pPr>
            <w:r w:rsidRPr="00DB6C3D">
              <w:rPr>
                <w:rFonts w:ascii="Arial Black" w:hAnsi="Arial Black"/>
              </w:rPr>
              <w:t>Decision subject to Call-in:</w:t>
            </w:r>
          </w:p>
        </w:tc>
        <w:tc>
          <w:tcPr>
            <w:tcW w:w="5054" w:type="dxa"/>
          </w:tcPr>
          <w:p w14:paraId="3893231A" w14:textId="4F04603F" w:rsidR="0019418E" w:rsidRPr="005E3A10" w:rsidRDefault="0019418E" w:rsidP="009B638A">
            <w:pPr>
              <w:pStyle w:val="Infotext"/>
              <w:rPr>
                <w:rFonts w:cs="Arial"/>
                <w:sz w:val="24"/>
                <w:szCs w:val="24"/>
              </w:rPr>
            </w:pPr>
            <w:r>
              <w:rPr>
                <w:rFonts w:cs="Arial"/>
                <w:sz w:val="24"/>
                <w:szCs w:val="24"/>
              </w:rPr>
              <w:t xml:space="preserve">No </w:t>
            </w:r>
            <w:r w:rsidR="009B638A">
              <w:rPr>
                <w:rFonts w:cs="Arial"/>
                <w:sz w:val="24"/>
                <w:szCs w:val="24"/>
              </w:rPr>
              <w:t>- decisions</w:t>
            </w:r>
            <w:r>
              <w:rPr>
                <w:rFonts w:cs="Arial"/>
                <w:sz w:val="24"/>
                <w:szCs w:val="24"/>
              </w:rPr>
              <w:t xml:space="preserve"> reserved </w:t>
            </w:r>
            <w:r w:rsidR="009B638A">
              <w:rPr>
                <w:rFonts w:cs="Arial"/>
                <w:sz w:val="24"/>
                <w:szCs w:val="24"/>
              </w:rPr>
              <w:t>to</w:t>
            </w:r>
            <w:r>
              <w:rPr>
                <w:rFonts w:cs="Arial"/>
                <w:sz w:val="24"/>
                <w:szCs w:val="24"/>
              </w:rPr>
              <w:t xml:space="preserve"> Council</w:t>
            </w:r>
          </w:p>
          <w:p w14:paraId="7FB6663F" w14:textId="77777777" w:rsidR="0019418E" w:rsidRPr="005E3A10" w:rsidRDefault="0019418E" w:rsidP="009B638A">
            <w:pPr>
              <w:rPr>
                <w:rFonts w:cs="Arial"/>
                <w:szCs w:val="24"/>
              </w:rPr>
            </w:pPr>
          </w:p>
        </w:tc>
      </w:tr>
      <w:tr w:rsidR="0019418E" w14:paraId="0147249D" w14:textId="77777777" w:rsidTr="0019418E">
        <w:tc>
          <w:tcPr>
            <w:tcW w:w="3456" w:type="dxa"/>
          </w:tcPr>
          <w:p w14:paraId="5005CC96" w14:textId="77777777" w:rsidR="0019418E" w:rsidRPr="00C13A5F" w:rsidRDefault="0019418E" w:rsidP="009B638A">
            <w:pPr>
              <w:pStyle w:val="Infotext"/>
              <w:spacing w:after="240"/>
              <w:rPr>
                <w:rFonts w:ascii="Arial Black" w:hAnsi="Arial Black" w:cs="Arial"/>
              </w:rPr>
            </w:pPr>
            <w:r>
              <w:rPr>
                <w:rFonts w:ascii="Arial Black" w:hAnsi="Arial Black" w:cs="Arial"/>
              </w:rPr>
              <w:t>Wards affected:</w:t>
            </w:r>
          </w:p>
        </w:tc>
        <w:tc>
          <w:tcPr>
            <w:tcW w:w="5054" w:type="dxa"/>
          </w:tcPr>
          <w:p w14:paraId="098687A3" w14:textId="77777777" w:rsidR="0019418E" w:rsidRPr="00307F76" w:rsidRDefault="0019418E" w:rsidP="009B638A">
            <w:pPr>
              <w:rPr>
                <w:rFonts w:cs="Arial"/>
                <w:b/>
                <w:color w:val="FF0000"/>
                <w:szCs w:val="24"/>
              </w:rPr>
            </w:pPr>
            <w:r>
              <w:rPr>
                <w:rFonts w:cs="Arial"/>
                <w:szCs w:val="24"/>
              </w:rPr>
              <w:t xml:space="preserve">All </w:t>
            </w:r>
          </w:p>
          <w:p w14:paraId="090E3656" w14:textId="77777777" w:rsidR="0019418E" w:rsidRPr="00307F76" w:rsidRDefault="0019418E" w:rsidP="009B638A">
            <w:pPr>
              <w:rPr>
                <w:rFonts w:cs="Arial"/>
                <w:b/>
                <w:color w:val="FF0000"/>
                <w:szCs w:val="24"/>
              </w:rPr>
            </w:pPr>
          </w:p>
        </w:tc>
      </w:tr>
      <w:tr w:rsidR="0019418E" w14:paraId="7550BCC4" w14:textId="77777777" w:rsidTr="0019418E">
        <w:tc>
          <w:tcPr>
            <w:tcW w:w="3456" w:type="dxa"/>
          </w:tcPr>
          <w:p w14:paraId="21544453" w14:textId="77777777" w:rsidR="0019418E" w:rsidRPr="00C13A5F" w:rsidRDefault="0019418E" w:rsidP="0019418E">
            <w:pPr>
              <w:pStyle w:val="Infotext"/>
              <w:spacing w:after="240"/>
              <w:rPr>
                <w:rFonts w:ascii="Arial Black" w:hAnsi="Arial Black" w:cs="Arial"/>
              </w:rPr>
            </w:pPr>
            <w:r w:rsidRPr="00C13A5F">
              <w:rPr>
                <w:rFonts w:ascii="Arial Black" w:hAnsi="Arial Black" w:cs="Arial"/>
              </w:rPr>
              <w:t>Enclosures:</w:t>
            </w:r>
          </w:p>
        </w:tc>
        <w:tc>
          <w:tcPr>
            <w:tcW w:w="5054" w:type="dxa"/>
          </w:tcPr>
          <w:p w14:paraId="52B21151" w14:textId="77777777" w:rsidR="0019418E" w:rsidRPr="004C5E49" w:rsidRDefault="0019418E" w:rsidP="0019418E">
            <w:pPr>
              <w:pStyle w:val="Infotext"/>
              <w:rPr>
                <w:color w:val="000000"/>
                <w:sz w:val="24"/>
                <w:szCs w:val="24"/>
              </w:rPr>
            </w:pPr>
            <w:r w:rsidRPr="004C5E49">
              <w:rPr>
                <w:b/>
                <w:color w:val="000000"/>
                <w:sz w:val="24"/>
                <w:szCs w:val="24"/>
              </w:rPr>
              <w:t>Appendix 1A</w:t>
            </w:r>
            <w:r w:rsidRPr="004C5E49">
              <w:rPr>
                <w:color w:val="000000"/>
                <w:sz w:val="24"/>
                <w:szCs w:val="24"/>
              </w:rPr>
              <w:t xml:space="preserve"> – </w:t>
            </w:r>
            <w:r w:rsidRPr="00060886">
              <w:rPr>
                <w:color w:val="000000"/>
                <w:sz w:val="24"/>
                <w:szCs w:val="24"/>
              </w:rPr>
              <w:t xml:space="preserve">Growth/Reversed savings and savings from 2021/22 </w:t>
            </w:r>
            <w:r>
              <w:rPr>
                <w:color w:val="000000"/>
                <w:sz w:val="24"/>
                <w:szCs w:val="24"/>
              </w:rPr>
              <w:t>and 2022/23 Budget Process</w:t>
            </w:r>
          </w:p>
          <w:p w14:paraId="144F3F53" w14:textId="77777777" w:rsidR="0019418E" w:rsidRDefault="0019418E" w:rsidP="0019418E">
            <w:pPr>
              <w:pStyle w:val="Infotext"/>
              <w:rPr>
                <w:b/>
                <w:color w:val="000000"/>
                <w:sz w:val="24"/>
                <w:szCs w:val="24"/>
              </w:rPr>
            </w:pPr>
          </w:p>
          <w:p w14:paraId="3F3D0009" w14:textId="77777777" w:rsidR="0019418E" w:rsidRDefault="0019418E" w:rsidP="0019418E">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Pr="00060886">
              <w:rPr>
                <w:color w:val="000000"/>
                <w:sz w:val="24"/>
                <w:szCs w:val="24"/>
              </w:rPr>
              <w:t>Savings and Growth 202</w:t>
            </w:r>
            <w:r>
              <w:rPr>
                <w:color w:val="000000"/>
                <w:sz w:val="24"/>
                <w:szCs w:val="24"/>
              </w:rPr>
              <w:t>2</w:t>
            </w:r>
            <w:r w:rsidRPr="00060886">
              <w:rPr>
                <w:color w:val="000000"/>
                <w:sz w:val="24"/>
                <w:szCs w:val="24"/>
              </w:rPr>
              <w:t>/2</w:t>
            </w:r>
            <w:r>
              <w:rPr>
                <w:color w:val="000000"/>
                <w:sz w:val="24"/>
                <w:szCs w:val="24"/>
              </w:rPr>
              <w:t>3</w:t>
            </w:r>
            <w:r w:rsidRPr="00060886">
              <w:rPr>
                <w:color w:val="000000"/>
                <w:sz w:val="24"/>
                <w:szCs w:val="24"/>
              </w:rPr>
              <w:t xml:space="preserve"> from the 202</w:t>
            </w:r>
            <w:r>
              <w:rPr>
                <w:color w:val="000000"/>
                <w:sz w:val="24"/>
                <w:szCs w:val="24"/>
              </w:rPr>
              <w:t>0</w:t>
            </w:r>
            <w:r w:rsidRPr="00060886">
              <w:rPr>
                <w:color w:val="000000"/>
                <w:sz w:val="24"/>
                <w:szCs w:val="24"/>
              </w:rPr>
              <w:t xml:space="preserve">/21 Budget </w:t>
            </w:r>
            <w:r>
              <w:rPr>
                <w:color w:val="000000"/>
                <w:sz w:val="24"/>
                <w:szCs w:val="24"/>
              </w:rPr>
              <w:t>Process</w:t>
            </w:r>
          </w:p>
          <w:p w14:paraId="22372B8B" w14:textId="77777777" w:rsidR="0019418E" w:rsidRDefault="0019418E" w:rsidP="0019418E">
            <w:pPr>
              <w:pStyle w:val="Infotext"/>
              <w:rPr>
                <w:b/>
                <w:color w:val="000000"/>
                <w:sz w:val="24"/>
                <w:szCs w:val="24"/>
              </w:rPr>
            </w:pPr>
          </w:p>
          <w:p w14:paraId="398E37E8" w14:textId="77777777" w:rsidR="0019418E" w:rsidRDefault="0019418E" w:rsidP="0019418E">
            <w:pPr>
              <w:pStyle w:val="Infotext"/>
              <w:rPr>
                <w:color w:val="000000"/>
                <w:sz w:val="24"/>
                <w:szCs w:val="24"/>
              </w:rPr>
            </w:pPr>
            <w:r w:rsidRPr="004C5E49">
              <w:rPr>
                <w:b/>
                <w:color w:val="000000"/>
                <w:sz w:val="24"/>
                <w:szCs w:val="24"/>
              </w:rPr>
              <w:t>Appendix 2</w:t>
            </w:r>
            <w:r w:rsidRPr="004C5E49">
              <w:rPr>
                <w:color w:val="000000"/>
                <w:sz w:val="24"/>
                <w:szCs w:val="24"/>
              </w:rPr>
              <w:t xml:space="preserve"> - Medium Term Financial </w:t>
            </w:r>
            <w:r>
              <w:rPr>
                <w:color w:val="000000"/>
                <w:sz w:val="24"/>
                <w:szCs w:val="24"/>
              </w:rPr>
              <w:t>Strategy</w:t>
            </w:r>
            <w:r w:rsidRPr="004C5E49">
              <w:rPr>
                <w:color w:val="000000"/>
                <w:sz w:val="24"/>
                <w:szCs w:val="24"/>
              </w:rPr>
              <w:t xml:space="preserve"> 20</w:t>
            </w:r>
            <w:r>
              <w:rPr>
                <w:color w:val="000000"/>
                <w:sz w:val="24"/>
                <w:szCs w:val="24"/>
              </w:rPr>
              <w:t>22</w:t>
            </w:r>
            <w:r w:rsidRPr="004C5E49">
              <w:rPr>
                <w:color w:val="000000"/>
                <w:sz w:val="24"/>
                <w:szCs w:val="24"/>
              </w:rPr>
              <w:t>/2</w:t>
            </w:r>
            <w:r>
              <w:rPr>
                <w:color w:val="000000"/>
                <w:sz w:val="24"/>
                <w:szCs w:val="24"/>
              </w:rPr>
              <w:t>3</w:t>
            </w:r>
            <w:r w:rsidRPr="004C5E49">
              <w:rPr>
                <w:color w:val="000000"/>
                <w:sz w:val="24"/>
                <w:szCs w:val="24"/>
              </w:rPr>
              <w:t xml:space="preserve"> to 20</w:t>
            </w:r>
            <w:r>
              <w:rPr>
                <w:color w:val="000000"/>
                <w:sz w:val="24"/>
                <w:szCs w:val="24"/>
              </w:rPr>
              <w:t>24/25</w:t>
            </w:r>
            <w:r w:rsidRPr="004C5E49">
              <w:rPr>
                <w:color w:val="000000"/>
                <w:sz w:val="24"/>
                <w:szCs w:val="24"/>
              </w:rPr>
              <w:t xml:space="preserve">  </w:t>
            </w:r>
          </w:p>
          <w:p w14:paraId="200392E7" w14:textId="77777777" w:rsidR="0019418E" w:rsidRDefault="0019418E" w:rsidP="0019418E">
            <w:pPr>
              <w:pStyle w:val="Infotext"/>
              <w:rPr>
                <w:b/>
                <w:bCs/>
                <w:color w:val="000000"/>
                <w:sz w:val="24"/>
                <w:szCs w:val="24"/>
              </w:rPr>
            </w:pPr>
          </w:p>
          <w:p w14:paraId="442776AB" w14:textId="77777777" w:rsidR="0019418E" w:rsidRDefault="0019418E" w:rsidP="0019418E">
            <w:pPr>
              <w:pStyle w:val="Infotext"/>
              <w:rPr>
                <w:color w:val="000000"/>
                <w:sz w:val="24"/>
                <w:szCs w:val="24"/>
              </w:rPr>
            </w:pPr>
            <w:r w:rsidRPr="00C70F08">
              <w:rPr>
                <w:b/>
                <w:bCs/>
                <w:color w:val="000000"/>
                <w:sz w:val="24"/>
                <w:szCs w:val="24"/>
              </w:rPr>
              <w:t>Appendix 3</w:t>
            </w:r>
            <w:r>
              <w:rPr>
                <w:color w:val="000000"/>
                <w:sz w:val="24"/>
                <w:szCs w:val="24"/>
              </w:rPr>
              <w:t xml:space="preserve"> – Revenue Budget Summary 2022/23</w:t>
            </w:r>
          </w:p>
          <w:p w14:paraId="3900544A" w14:textId="77777777" w:rsidR="0019418E" w:rsidRDefault="0019418E" w:rsidP="0019418E">
            <w:pPr>
              <w:pStyle w:val="Infotext"/>
              <w:rPr>
                <w:color w:val="000000"/>
                <w:sz w:val="24"/>
                <w:szCs w:val="24"/>
              </w:rPr>
            </w:pPr>
            <w:r w:rsidRPr="00C70F08">
              <w:rPr>
                <w:b/>
                <w:bCs/>
                <w:color w:val="000000"/>
                <w:sz w:val="24"/>
                <w:szCs w:val="24"/>
              </w:rPr>
              <w:t>Appendix 4</w:t>
            </w:r>
            <w:r>
              <w:rPr>
                <w:color w:val="000000"/>
                <w:sz w:val="24"/>
                <w:szCs w:val="24"/>
              </w:rPr>
              <w:t xml:space="preserve"> – Levies, contributions, and subscriptions</w:t>
            </w:r>
          </w:p>
          <w:p w14:paraId="5CAE7060" w14:textId="77777777" w:rsidR="0019418E" w:rsidRDefault="0019418E" w:rsidP="0019418E">
            <w:pPr>
              <w:pStyle w:val="Infotext"/>
              <w:rPr>
                <w:b/>
                <w:bCs/>
                <w:color w:val="000000"/>
                <w:sz w:val="24"/>
                <w:szCs w:val="24"/>
              </w:rPr>
            </w:pPr>
          </w:p>
          <w:p w14:paraId="2B19F662" w14:textId="77777777" w:rsidR="0019418E" w:rsidRDefault="0019418E" w:rsidP="0019418E">
            <w:pPr>
              <w:pStyle w:val="Infotext"/>
              <w:rPr>
                <w:color w:val="000000"/>
                <w:sz w:val="24"/>
                <w:szCs w:val="24"/>
              </w:rPr>
            </w:pPr>
            <w:r w:rsidRPr="00C70F08">
              <w:rPr>
                <w:b/>
                <w:bCs/>
                <w:color w:val="000000"/>
                <w:sz w:val="24"/>
                <w:szCs w:val="24"/>
              </w:rPr>
              <w:t>Appendix 5</w:t>
            </w:r>
            <w:r>
              <w:rPr>
                <w:color w:val="000000"/>
                <w:sz w:val="24"/>
                <w:szCs w:val="24"/>
              </w:rPr>
              <w:t xml:space="preserve"> – Policy on use of contingency</w:t>
            </w:r>
          </w:p>
          <w:p w14:paraId="1E0DC979" w14:textId="77777777" w:rsidR="0019418E" w:rsidRPr="004C5E49" w:rsidRDefault="0019418E" w:rsidP="0019418E">
            <w:pPr>
              <w:pStyle w:val="Infotext"/>
              <w:rPr>
                <w:color w:val="000000"/>
                <w:sz w:val="24"/>
                <w:szCs w:val="24"/>
              </w:rPr>
            </w:pPr>
          </w:p>
          <w:p w14:paraId="11F6DF75" w14:textId="77777777" w:rsidR="0019418E" w:rsidRPr="004C5E49" w:rsidRDefault="0019418E" w:rsidP="0019418E">
            <w:pPr>
              <w:pStyle w:val="Infotext"/>
              <w:rPr>
                <w:color w:val="000000"/>
                <w:sz w:val="24"/>
                <w:szCs w:val="24"/>
              </w:rPr>
            </w:pPr>
            <w:bookmarkStart w:id="0" w:name="_Hlk88408061"/>
            <w:r w:rsidRPr="004C5E49">
              <w:rPr>
                <w:b/>
                <w:color w:val="000000"/>
                <w:sz w:val="24"/>
                <w:szCs w:val="24"/>
              </w:rPr>
              <w:t xml:space="preserve">Appendix </w:t>
            </w:r>
            <w:r>
              <w:rPr>
                <w:b/>
                <w:color w:val="000000"/>
                <w:sz w:val="24"/>
                <w:szCs w:val="24"/>
              </w:rPr>
              <w:t>6</w:t>
            </w:r>
            <w:r w:rsidRPr="004C5E49">
              <w:rPr>
                <w:color w:val="000000"/>
                <w:sz w:val="24"/>
                <w:szCs w:val="24"/>
              </w:rPr>
              <w:t xml:space="preserve"> - </w:t>
            </w:r>
            <w:bookmarkStart w:id="1" w:name="_Hlk89164399"/>
            <w:r w:rsidRPr="00854D4F">
              <w:rPr>
                <w:color w:val="000000" w:themeColor="text1"/>
                <w:sz w:val="24"/>
                <w:szCs w:val="24"/>
              </w:rPr>
              <w:t>Schools Budget 2022/23</w:t>
            </w:r>
            <w:bookmarkEnd w:id="1"/>
          </w:p>
          <w:p w14:paraId="46E73D55" w14:textId="77777777" w:rsidR="0019418E" w:rsidRDefault="0019418E" w:rsidP="0019418E">
            <w:pPr>
              <w:pStyle w:val="Infotext"/>
              <w:rPr>
                <w:b/>
                <w:color w:val="000000"/>
                <w:sz w:val="24"/>
                <w:szCs w:val="24"/>
              </w:rPr>
            </w:pPr>
          </w:p>
          <w:p w14:paraId="3028B7B4" w14:textId="77777777" w:rsidR="0019418E" w:rsidRDefault="0019418E" w:rsidP="0019418E">
            <w:pPr>
              <w:pStyle w:val="Infotext"/>
              <w:rPr>
                <w:color w:val="000000"/>
                <w:sz w:val="24"/>
                <w:szCs w:val="24"/>
              </w:rPr>
            </w:pPr>
            <w:r w:rsidRPr="004C5E49">
              <w:rPr>
                <w:b/>
                <w:color w:val="000000"/>
                <w:sz w:val="24"/>
                <w:szCs w:val="24"/>
              </w:rPr>
              <w:t xml:space="preserve">Appendix </w:t>
            </w:r>
            <w:r>
              <w:rPr>
                <w:b/>
                <w:color w:val="000000"/>
                <w:sz w:val="24"/>
                <w:szCs w:val="24"/>
              </w:rPr>
              <w:t>7</w:t>
            </w:r>
            <w:r w:rsidRPr="004C5E49">
              <w:rPr>
                <w:color w:val="000000"/>
                <w:sz w:val="24"/>
                <w:szCs w:val="24"/>
              </w:rPr>
              <w:t xml:space="preserve"> -</w:t>
            </w:r>
            <w:r>
              <w:rPr>
                <w:color w:val="000000"/>
                <w:sz w:val="24"/>
                <w:szCs w:val="24"/>
              </w:rPr>
              <w:t xml:space="preserve"> </w:t>
            </w:r>
            <w:r w:rsidRPr="004C5E49">
              <w:rPr>
                <w:color w:val="000000"/>
                <w:sz w:val="24"/>
                <w:szCs w:val="24"/>
              </w:rPr>
              <w:t>Public Health Budget 20</w:t>
            </w:r>
            <w:r>
              <w:rPr>
                <w:color w:val="000000"/>
                <w:sz w:val="24"/>
                <w:szCs w:val="24"/>
              </w:rPr>
              <w:t>22/23</w:t>
            </w:r>
          </w:p>
          <w:p w14:paraId="251C355B" w14:textId="77777777" w:rsidR="0019418E" w:rsidRDefault="0019418E" w:rsidP="0019418E">
            <w:pPr>
              <w:pStyle w:val="Infotext"/>
              <w:rPr>
                <w:b/>
                <w:bCs/>
                <w:color w:val="000000"/>
                <w:sz w:val="24"/>
                <w:szCs w:val="24"/>
              </w:rPr>
            </w:pPr>
          </w:p>
          <w:p w14:paraId="4637AA0B" w14:textId="77777777" w:rsidR="0019418E" w:rsidRDefault="0019418E" w:rsidP="0019418E">
            <w:pPr>
              <w:pStyle w:val="Infotext"/>
              <w:rPr>
                <w:color w:val="000000"/>
                <w:sz w:val="24"/>
                <w:szCs w:val="24"/>
              </w:rPr>
            </w:pPr>
            <w:r w:rsidRPr="00C70F08">
              <w:rPr>
                <w:b/>
                <w:bCs/>
                <w:color w:val="000000"/>
                <w:sz w:val="24"/>
                <w:szCs w:val="24"/>
              </w:rPr>
              <w:t>Appendix 8</w:t>
            </w:r>
            <w:r>
              <w:rPr>
                <w:color w:val="000000"/>
                <w:sz w:val="24"/>
                <w:szCs w:val="24"/>
              </w:rPr>
              <w:t xml:space="preserve"> – Reserves Policy</w:t>
            </w:r>
          </w:p>
          <w:p w14:paraId="6083347F" w14:textId="77777777" w:rsidR="0019418E" w:rsidRDefault="0019418E" w:rsidP="0019418E">
            <w:pPr>
              <w:pStyle w:val="Infotext"/>
              <w:rPr>
                <w:b/>
                <w:bCs/>
                <w:color w:val="000000"/>
                <w:sz w:val="24"/>
                <w:szCs w:val="24"/>
              </w:rPr>
            </w:pPr>
          </w:p>
          <w:p w14:paraId="2481D770" w14:textId="77777777" w:rsidR="0019418E" w:rsidRDefault="0019418E" w:rsidP="0019418E">
            <w:pPr>
              <w:pStyle w:val="Infotext"/>
              <w:rPr>
                <w:color w:val="000000"/>
                <w:sz w:val="24"/>
                <w:szCs w:val="24"/>
              </w:rPr>
            </w:pPr>
            <w:r w:rsidRPr="00C70F08">
              <w:rPr>
                <w:b/>
                <w:bCs/>
                <w:color w:val="000000"/>
                <w:sz w:val="24"/>
                <w:szCs w:val="24"/>
              </w:rPr>
              <w:lastRenderedPageBreak/>
              <w:t>Appendix 9</w:t>
            </w:r>
            <w:r>
              <w:rPr>
                <w:color w:val="000000"/>
                <w:sz w:val="24"/>
                <w:szCs w:val="24"/>
              </w:rPr>
              <w:t xml:space="preserve"> – Reserves Forecast</w:t>
            </w:r>
          </w:p>
          <w:p w14:paraId="24329B5C" w14:textId="77777777" w:rsidR="0019418E" w:rsidRDefault="0019418E" w:rsidP="0019418E">
            <w:pPr>
              <w:pStyle w:val="Infotext"/>
              <w:rPr>
                <w:b/>
                <w:bCs/>
                <w:color w:val="000000"/>
                <w:sz w:val="24"/>
                <w:szCs w:val="24"/>
              </w:rPr>
            </w:pPr>
          </w:p>
          <w:p w14:paraId="447EF0B0" w14:textId="77777777" w:rsidR="0019418E" w:rsidRDefault="0019418E" w:rsidP="0019418E">
            <w:pPr>
              <w:pStyle w:val="Infotext"/>
              <w:rPr>
                <w:color w:val="000000"/>
                <w:sz w:val="24"/>
                <w:szCs w:val="24"/>
              </w:rPr>
            </w:pPr>
            <w:r w:rsidRPr="00C70F08">
              <w:rPr>
                <w:b/>
                <w:bCs/>
                <w:color w:val="000000"/>
                <w:sz w:val="24"/>
                <w:szCs w:val="24"/>
              </w:rPr>
              <w:t>Appendix 10</w:t>
            </w:r>
            <w:r>
              <w:rPr>
                <w:color w:val="000000"/>
                <w:sz w:val="24"/>
                <w:szCs w:val="24"/>
              </w:rPr>
              <w:t xml:space="preserve"> – Report of the Chief Finance Officer</w:t>
            </w:r>
          </w:p>
          <w:p w14:paraId="54E468BA" w14:textId="77777777" w:rsidR="0019418E" w:rsidRDefault="0019418E" w:rsidP="0019418E">
            <w:pPr>
              <w:pStyle w:val="Infotext"/>
              <w:rPr>
                <w:b/>
                <w:bCs/>
                <w:color w:val="000000"/>
                <w:sz w:val="24"/>
                <w:szCs w:val="24"/>
              </w:rPr>
            </w:pPr>
          </w:p>
          <w:p w14:paraId="59928AC6" w14:textId="77777777" w:rsidR="0019418E" w:rsidRDefault="0019418E" w:rsidP="0019418E">
            <w:pPr>
              <w:pStyle w:val="Infotext"/>
              <w:rPr>
                <w:color w:val="000000"/>
                <w:sz w:val="24"/>
                <w:szCs w:val="24"/>
              </w:rPr>
            </w:pPr>
            <w:r w:rsidRPr="00C70F08">
              <w:rPr>
                <w:b/>
                <w:bCs/>
                <w:color w:val="000000"/>
                <w:sz w:val="24"/>
                <w:szCs w:val="24"/>
              </w:rPr>
              <w:t>Appendix 11</w:t>
            </w:r>
            <w:r>
              <w:rPr>
                <w:color w:val="000000"/>
                <w:sz w:val="24"/>
                <w:szCs w:val="24"/>
              </w:rPr>
              <w:t xml:space="preserve"> – Model Council Tax Resolution</w:t>
            </w:r>
          </w:p>
          <w:p w14:paraId="65E2BAA6" w14:textId="77777777" w:rsidR="0019418E" w:rsidRDefault="0019418E" w:rsidP="0019418E">
            <w:pPr>
              <w:pStyle w:val="Infotext"/>
              <w:rPr>
                <w:b/>
                <w:bCs/>
                <w:color w:val="000000"/>
                <w:sz w:val="24"/>
                <w:szCs w:val="24"/>
              </w:rPr>
            </w:pPr>
          </w:p>
          <w:p w14:paraId="461F61A6" w14:textId="77777777" w:rsidR="0019418E" w:rsidRDefault="0019418E" w:rsidP="0019418E">
            <w:pPr>
              <w:pStyle w:val="Infotext"/>
              <w:rPr>
                <w:color w:val="000000"/>
                <w:sz w:val="24"/>
                <w:szCs w:val="24"/>
              </w:rPr>
            </w:pPr>
            <w:r w:rsidRPr="00C70F08">
              <w:rPr>
                <w:b/>
                <w:bCs/>
                <w:color w:val="000000"/>
                <w:sz w:val="24"/>
                <w:szCs w:val="24"/>
              </w:rPr>
              <w:t>Appendix 12</w:t>
            </w:r>
            <w:r>
              <w:rPr>
                <w:color w:val="000000"/>
                <w:sz w:val="24"/>
                <w:szCs w:val="24"/>
              </w:rPr>
              <w:t xml:space="preserve"> – Members Allowance Scheme 2022/23</w:t>
            </w:r>
          </w:p>
          <w:p w14:paraId="3CF1F3FF" w14:textId="77777777" w:rsidR="0019418E" w:rsidRDefault="0019418E" w:rsidP="0019418E">
            <w:pPr>
              <w:pStyle w:val="Infotext"/>
              <w:rPr>
                <w:b/>
                <w:bCs/>
                <w:color w:val="000000"/>
                <w:sz w:val="24"/>
                <w:szCs w:val="24"/>
              </w:rPr>
            </w:pPr>
          </w:p>
          <w:p w14:paraId="292A5D8C" w14:textId="77777777" w:rsidR="0019418E" w:rsidRDefault="0019418E" w:rsidP="0019418E">
            <w:pPr>
              <w:pStyle w:val="Infotext"/>
              <w:rPr>
                <w:color w:val="000000"/>
                <w:sz w:val="24"/>
                <w:szCs w:val="24"/>
              </w:rPr>
            </w:pPr>
            <w:r w:rsidRPr="00C70F08">
              <w:rPr>
                <w:b/>
                <w:bCs/>
                <w:color w:val="000000"/>
                <w:sz w:val="24"/>
                <w:szCs w:val="24"/>
              </w:rPr>
              <w:t>Appendix 13</w:t>
            </w:r>
            <w:r>
              <w:rPr>
                <w:color w:val="000000"/>
                <w:sz w:val="24"/>
                <w:szCs w:val="24"/>
              </w:rPr>
              <w:t xml:space="preserve"> – Annual Pay Policy Statement for 2022/23</w:t>
            </w:r>
          </w:p>
          <w:p w14:paraId="59538A84" w14:textId="77777777" w:rsidR="0019418E" w:rsidRDefault="0019418E" w:rsidP="0019418E">
            <w:pPr>
              <w:pStyle w:val="Infotext"/>
              <w:rPr>
                <w:b/>
                <w:bCs/>
                <w:color w:val="000000"/>
                <w:sz w:val="24"/>
                <w:szCs w:val="24"/>
              </w:rPr>
            </w:pPr>
          </w:p>
          <w:p w14:paraId="74F5CECE" w14:textId="77777777" w:rsidR="0019418E" w:rsidRDefault="0019418E" w:rsidP="0019418E">
            <w:pPr>
              <w:pStyle w:val="Infotext"/>
              <w:rPr>
                <w:color w:val="000000"/>
                <w:sz w:val="24"/>
                <w:szCs w:val="24"/>
              </w:rPr>
            </w:pPr>
            <w:r w:rsidRPr="00C70F08">
              <w:rPr>
                <w:b/>
                <w:bCs/>
                <w:color w:val="000000"/>
                <w:sz w:val="24"/>
                <w:szCs w:val="24"/>
              </w:rPr>
              <w:t>Appendix 14</w:t>
            </w:r>
            <w:r>
              <w:rPr>
                <w:color w:val="000000"/>
                <w:sz w:val="24"/>
                <w:szCs w:val="24"/>
              </w:rPr>
              <w:t xml:space="preserve"> – Flexible Use of Capital Receipts</w:t>
            </w:r>
          </w:p>
          <w:p w14:paraId="150BA169" w14:textId="77777777" w:rsidR="0019418E" w:rsidRDefault="0019418E" w:rsidP="0019418E">
            <w:pPr>
              <w:pStyle w:val="Infotext"/>
              <w:rPr>
                <w:b/>
                <w:bCs/>
                <w:color w:val="000000"/>
                <w:sz w:val="24"/>
                <w:szCs w:val="24"/>
              </w:rPr>
            </w:pPr>
          </w:p>
          <w:p w14:paraId="7A3BF442" w14:textId="77777777" w:rsidR="0019418E" w:rsidRDefault="0019418E" w:rsidP="0019418E">
            <w:pPr>
              <w:pStyle w:val="Infotext"/>
              <w:rPr>
                <w:color w:val="000000"/>
                <w:sz w:val="24"/>
                <w:szCs w:val="24"/>
              </w:rPr>
            </w:pPr>
            <w:r w:rsidRPr="00C70F08">
              <w:rPr>
                <w:b/>
                <w:bCs/>
                <w:color w:val="000000"/>
                <w:sz w:val="24"/>
                <w:szCs w:val="24"/>
              </w:rPr>
              <w:t>Appendix 15</w:t>
            </w:r>
            <w:r>
              <w:rPr>
                <w:color w:val="000000"/>
                <w:sz w:val="24"/>
                <w:szCs w:val="24"/>
              </w:rPr>
              <w:t xml:space="preserve"> – Summary of EQIA for Saving Proposals 2022/23</w:t>
            </w:r>
          </w:p>
          <w:p w14:paraId="6916943D" w14:textId="77777777" w:rsidR="0019418E" w:rsidRDefault="0019418E" w:rsidP="0019418E">
            <w:pPr>
              <w:pStyle w:val="Infotext"/>
              <w:rPr>
                <w:color w:val="000000"/>
                <w:sz w:val="24"/>
                <w:szCs w:val="24"/>
              </w:rPr>
            </w:pPr>
          </w:p>
          <w:p w14:paraId="2241E990" w14:textId="77777777" w:rsidR="0019418E" w:rsidRPr="008830BA" w:rsidRDefault="0019418E" w:rsidP="0019418E">
            <w:pPr>
              <w:pStyle w:val="Infotext"/>
              <w:rPr>
                <w:color w:val="000000"/>
                <w:sz w:val="24"/>
                <w:szCs w:val="24"/>
              </w:rPr>
            </w:pPr>
            <w:r>
              <w:rPr>
                <w:b/>
                <w:bCs/>
                <w:color w:val="000000"/>
                <w:sz w:val="24"/>
                <w:szCs w:val="24"/>
              </w:rPr>
              <w:t>Appendix 16</w:t>
            </w:r>
            <w:r>
              <w:rPr>
                <w:color w:val="000000"/>
                <w:sz w:val="24"/>
                <w:szCs w:val="24"/>
              </w:rPr>
              <w:t xml:space="preserve">  - Summary of Resident Consultation</w:t>
            </w:r>
          </w:p>
          <w:bookmarkEnd w:id="0"/>
          <w:p w14:paraId="55AA0763" w14:textId="57749B63" w:rsidR="0019418E" w:rsidRDefault="0019418E" w:rsidP="0019418E">
            <w:pPr>
              <w:pStyle w:val="Infotext"/>
              <w:rPr>
                <w:color w:val="000000"/>
                <w:sz w:val="24"/>
                <w:szCs w:val="24"/>
              </w:rPr>
            </w:pPr>
          </w:p>
          <w:p w14:paraId="2F7A0699" w14:textId="77777777" w:rsidR="0019418E" w:rsidRPr="004C5E49" w:rsidRDefault="0019418E" w:rsidP="0019418E">
            <w:pPr>
              <w:pStyle w:val="Infotext"/>
              <w:rPr>
                <w:color w:val="000000"/>
                <w:sz w:val="24"/>
                <w:szCs w:val="24"/>
              </w:rPr>
            </w:pPr>
          </w:p>
          <w:p w14:paraId="76EA4524" w14:textId="77777777" w:rsidR="0019418E" w:rsidRPr="004C5E49" w:rsidRDefault="0019418E" w:rsidP="0019418E">
            <w:pPr>
              <w:pStyle w:val="Infotext"/>
              <w:rPr>
                <w:color w:val="000000"/>
                <w:sz w:val="24"/>
                <w:szCs w:val="24"/>
              </w:rPr>
            </w:pPr>
          </w:p>
          <w:p w14:paraId="4C51B31A" w14:textId="77777777" w:rsidR="0019418E" w:rsidRPr="005E3A10" w:rsidRDefault="0019418E" w:rsidP="0019418E">
            <w:pPr>
              <w:pStyle w:val="Infotext"/>
              <w:rPr>
                <w:color w:val="FF0000"/>
                <w:sz w:val="24"/>
                <w:szCs w:val="24"/>
              </w:rPr>
            </w:pPr>
          </w:p>
        </w:tc>
      </w:tr>
    </w:tbl>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binet report summary details"/>
      </w:tblPr>
      <w:tblGrid>
        <w:gridCol w:w="8525"/>
      </w:tblGrid>
      <w:tr w:rsidR="00333FAA" w:rsidRPr="00C775D1" w14:paraId="46B3AC5F" w14:textId="77777777" w:rsidTr="00757419">
        <w:tc>
          <w:tcPr>
            <w:tcW w:w="8525" w:type="dxa"/>
            <w:tcBorders>
              <w:top w:val="nil"/>
              <w:left w:val="nil"/>
              <w:right w:val="nil"/>
            </w:tcBorders>
          </w:tcPr>
          <w:p w14:paraId="06535A16" w14:textId="02C34692" w:rsidR="00333FAA" w:rsidRPr="0019418E" w:rsidRDefault="0019418E" w:rsidP="0019418E">
            <w:pPr>
              <w:rPr>
                <w:rFonts w:ascii="Arial Black" w:hAnsi="Arial Black"/>
              </w:rPr>
            </w:pPr>
            <w:r w:rsidRPr="0019418E">
              <w:rPr>
                <w:rFonts w:ascii="Arial Black" w:hAnsi="Arial Black"/>
                <w:sz w:val="32"/>
                <w:szCs w:val="24"/>
              </w:rPr>
              <w:lastRenderedPageBreak/>
              <w:t>Section 1 – Summary and Recommendations</w:t>
            </w:r>
          </w:p>
        </w:tc>
      </w:tr>
      <w:tr w:rsidR="00757419" w:rsidRPr="00C775D1" w14:paraId="7EB299EF" w14:textId="77777777" w:rsidTr="00757419">
        <w:tc>
          <w:tcPr>
            <w:tcW w:w="8525" w:type="dxa"/>
          </w:tcPr>
          <w:p w14:paraId="42916A33" w14:textId="77777777" w:rsidR="00757419" w:rsidRDefault="00757419" w:rsidP="00757419">
            <w:pPr>
              <w:ind w:left="709"/>
              <w:rPr>
                <w:color w:val="000000"/>
              </w:rPr>
            </w:pPr>
          </w:p>
          <w:p w14:paraId="5FA3FDAB" w14:textId="69072319" w:rsidR="00757419" w:rsidRPr="00AC5267" w:rsidRDefault="00757419" w:rsidP="00757419">
            <w:pPr>
              <w:ind w:left="709"/>
              <w:rPr>
                <w:color w:val="0000FF"/>
              </w:rPr>
            </w:pPr>
            <w:r w:rsidRPr="00AC5267">
              <w:rPr>
                <w:color w:val="000000"/>
              </w:rPr>
              <w:t xml:space="preserve">This report sets out the </w:t>
            </w:r>
            <w:r>
              <w:rPr>
                <w:color w:val="000000"/>
              </w:rPr>
              <w:t>final</w:t>
            </w:r>
            <w:r w:rsidRPr="00AC5267">
              <w:rPr>
                <w:color w:val="000000"/>
              </w:rPr>
              <w:t xml:space="preserve"> revenue budget for 202</w:t>
            </w:r>
            <w:r>
              <w:rPr>
                <w:color w:val="000000"/>
              </w:rPr>
              <w:t>2</w:t>
            </w:r>
            <w:r w:rsidRPr="00AC5267">
              <w:rPr>
                <w:color w:val="000000"/>
              </w:rPr>
              <w:t>/2</w:t>
            </w:r>
            <w:r>
              <w:rPr>
                <w:color w:val="000000"/>
              </w:rPr>
              <w:t>3</w:t>
            </w:r>
            <w:r w:rsidRPr="00AC5267">
              <w:rPr>
                <w:color w:val="000000"/>
              </w:rPr>
              <w:t xml:space="preserve"> and </w:t>
            </w:r>
            <w:r>
              <w:rPr>
                <w:color w:val="000000"/>
              </w:rPr>
              <w:t xml:space="preserve">final </w:t>
            </w:r>
            <w:r w:rsidRPr="00AC5267">
              <w:rPr>
                <w:color w:val="000000"/>
              </w:rPr>
              <w:t>Medium</w:t>
            </w:r>
            <w:r w:rsidR="008830BA">
              <w:rPr>
                <w:color w:val="000000"/>
              </w:rPr>
              <w:t xml:space="preserve"> </w:t>
            </w:r>
            <w:r w:rsidRPr="00AC5267">
              <w:rPr>
                <w:color w:val="000000"/>
              </w:rPr>
              <w:t>Term Financial Strategy (MTFS) for 202</w:t>
            </w:r>
            <w:r>
              <w:rPr>
                <w:color w:val="000000"/>
              </w:rPr>
              <w:t>2/23</w:t>
            </w:r>
            <w:r w:rsidRPr="00AC5267">
              <w:rPr>
                <w:color w:val="000000"/>
              </w:rPr>
              <w:t xml:space="preserve"> to 202</w:t>
            </w:r>
            <w:r>
              <w:rPr>
                <w:color w:val="000000"/>
              </w:rPr>
              <w:t>4</w:t>
            </w:r>
            <w:r w:rsidRPr="00AC5267">
              <w:rPr>
                <w:color w:val="000000"/>
              </w:rPr>
              <w:t>/2</w:t>
            </w:r>
            <w:r>
              <w:rPr>
                <w:color w:val="000000"/>
              </w:rPr>
              <w:t>5</w:t>
            </w:r>
            <w:r w:rsidRPr="00AC5267">
              <w:rPr>
                <w:color w:val="000000"/>
              </w:rPr>
              <w:t>.</w:t>
            </w:r>
            <w:r>
              <w:rPr>
                <w:color w:val="000000"/>
              </w:rPr>
              <w:t xml:space="preserve"> In December 2021, Cabinet approved the draft versions of the revenue budget and MTFS for general consultation. </w:t>
            </w:r>
            <w:r w:rsidRPr="00AC5267">
              <w:rPr>
                <w:color w:val="0000FF"/>
              </w:rPr>
              <w:t xml:space="preserve"> </w:t>
            </w:r>
          </w:p>
          <w:p w14:paraId="31476C7A" w14:textId="77777777" w:rsidR="00757419" w:rsidRPr="00AC5267" w:rsidRDefault="00757419" w:rsidP="00757419"/>
          <w:p w14:paraId="1C19589E" w14:textId="77777777" w:rsidR="00757419" w:rsidRPr="00AC5267" w:rsidRDefault="00757419" w:rsidP="00757419">
            <w:pPr>
              <w:pStyle w:val="Heading2"/>
              <w:ind w:firstLine="709"/>
            </w:pPr>
            <w:r w:rsidRPr="00AC5267">
              <w:t xml:space="preserve">Recommendations: </w:t>
            </w:r>
          </w:p>
          <w:p w14:paraId="13696624" w14:textId="77777777" w:rsidR="00757419" w:rsidRPr="00AC5267" w:rsidRDefault="00757419" w:rsidP="00757419">
            <w:pPr>
              <w:ind w:left="709"/>
            </w:pPr>
            <w:r w:rsidRPr="00AC5267">
              <w:t>Cabinet is requested to:</w:t>
            </w:r>
          </w:p>
          <w:p w14:paraId="4D802428" w14:textId="77777777" w:rsidR="00757419" w:rsidRPr="00AC5267" w:rsidRDefault="00757419" w:rsidP="00757419">
            <w:pPr>
              <w:ind w:left="720"/>
            </w:pPr>
          </w:p>
          <w:p w14:paraId="47F7EB65" w14:textId="0B6D08C9" w:rsidR="00757419" w:rsidRDefault="00757419" w:rsidP="00757419">
            <w:pPr>
              <w:numPr>
                <w:ilvl w:val="0"/>
                <w:numId w:val="5"/>
              </w:numPr>
              <w:jc w:val="both"/>
            </w:pPr>
            <w:r>
              <w:t>Recommend</w:t>
            </w:r>
            <w:r w:rsidRPr="00AC5267">
              <w:t xml:space="preserve"> the </w:t>
            </w:r>
            <w:r>
              <w:t xml:space="preserve">2022/23 </w:t>
            </w:r>
            <w:r w:rsidRPr="00AC5267">
              <w:t xml:space="preserve">budget </w:t>
            </w:r>
            <w:r>
              <w:t xml:space="preserve">to Council </w:t>
            </w:r>
            <w:r w:rsidRPr="00AC5267">
              <w:t xml:space="preserve">for </w:t>
            </w:r>
            <w:r>
              <w:t>approval, being mindful of the results of the various consultations and equality impact assessments, to enable the Council Tax for 2022/23 to be set (Appendix</w:t>
            </w:r>
            <w:r w:rsidR="008830BA">
              <w:t xml:space="preserve"> 15)</w:t>
            </w:r>
            <w:r w:rsidR="0000727B">
              <w:t>.</w:t>
            </w:r>
            <w:r>
              <w:t xml:space="preserve">  </w:t>
            </w:r>
          </w:p>
          <w:p w14:paraId="0D0E6BDE" w14:textId="77777777" w:rsidR="00757419" w:rsidRDefault="00757419" w:rsidP="00757419">
            <w:pPr>
              <w:ind w:left="720"/>
              <w:jc w:val="both"/>
            </w:pPr>
          </w:p>
          <w:p w14:paraId="7D4CE5E2" w14:textId="1FD08BD7" w:rsidR="00757419" w:rsidRDefault="00757419" w:rsidP="00757419">
            <w:pPr>
              <w:numPr>
                <w:ilvl w:val="0"/>
                <w:numId w:val="5"/>
              </w:numPr>
              <w:jc w:val="both"/>
            </w:pPr>
            <w:r>
              <w:t>Recommend the Model Council Tax Resolution 2022/23 to Council for approval as set out in Appendix 11.</w:t>
            </w:r>
          </w:p>
          <w:p w14:paraId="0A1BFED3" w14:textId="77777777" w:rsidR="00757419" w:rsidRPr="00AC5267" w:rsidRDefault="00757419" w:rsidP="00757419">
            <w:pPr>
              <w:jc w:val="both"/>
            </w:pPr>
          </w:p>
          <w:p w14:paraId="6F0B9188" w14:textId="77777777" w:rsidR="00757419" w:rsidRPr="00AC5267" w:rsidRDefault="00757419" w:rsidP="00757419">
            <w:pPr>
              <w:numPr>
                <w:ilvl w:val="0"/>
                <w:numId w:val="5"/>
              </w:numPr>
              <w:jc w:val="both"/>
            </w:pPr>
            <w:r>
              <w:t xml:space="preserve">Recommend to Council that, in accordance with Section 38 (2) of the Local Government Finance Act 1992, the Chief Executive be instructed to place a notice in the local press of the amounts set under recommendation 2 above with a period of 21 days following the Council’s decision. </w:t>
            </w:r>
          </w:p>
          <w:p w14:paraId="29DB070B" w14:textId="77777777" w:rsidR="00757419" w:rsidRPr="00AC5267" w:rsidRDefault="00757419" w:rsidP="00757419">
            <w:pPr>
              <w:pStyle w:val="ListParagraph"/>
              <w:ind w:left="0"/>
              <w:jc w:val="both"/>
            </w:pPr>
          </w:p>
          <w:p w14:paraId="52A9F58E" w14:textId="77777777" w:rsidR="00757419" w:rsidRDefault="00757419" w:rsidP="00757419">
            <w:pPr>
              <w:numPr>
                <w:ilvl w:val="0"/>
                <w:numId w:val="5"/>
              </w:numPr>
              <w:jc w:val="both"/>
            </w:pPr>
            <w:r>
              <w:t>Approve the Medium-Term Financial Strategy (MTFS) for referral to Council (Appendix 2).</w:t>
            </w:r>
          </w:p>
          <w:p w14:paraId="5D3E2A24" w14:textId="77777777" w:rsidR="00757419" w:rsidRPr="009F5AF3" w:rsidRDefault="00757419" w:rsidP="00757419">
            <w:pPr>
              <w:jc w:val="both"/>
            </w:pPr>
          </w:p>
          <w:p w14:paraId="34E393F3" w14:textId="396926F2" w:rsidR="00757419" w:rsidRDefault="00757419" w:rsidP="00757419">
            <w:pPr>
              <w:pStyle w:val="ListParagraph"/>
              <w:numPr>
                <w:ilvl w:val="0"/>
                <w:numId w:val="5"/>
              </w:numPr>
              <w:jc w:val="both"/>
            </w:pPr>
            <w:r>
              <w:t>N</w:t>
            </w:r>
            <w:r w:rsidRPr="00AC5267">
              <w:t xml:space="preserve">ote the </w:t>
            </w:r>
            <w:r>
              <w:t>balanced budget position for 2022/23</w:t>
            </w:r>
            <w:r w:rsidR="00787804">
              <w:t xml:space="preserve"> and 2024/25</w:t>
            </w:r>
            <w:r>
              <w:t xml:space="preserve"> and the budget gap of </w:t>
            </w:r>
            <w:r w:rsidRPr="00787804">
              <w:t>£</w:t>
            </w:r>
            <w:r w:rsidR="00787804" w:rsidRPr="00787804">
              <w:t>16.593m</w:t>
            </w:r>
            <w:r w:rsidR="00787804">
              <w:t xml:space="preserve"> for </w:t>
            </w:r>
            <w:r>
              <w:t>202</w:t>
            </w:r>
            <w:r w:rsidR="0000727B">
              <w:t>3</w:t>
            </w:r>
            <w:r>
              <w:t>/2</w:t>
            </w:r>
            <w:r w:rsidR="0000727B">
              <w:t>4</w:t>
            </w:r>
            <w:r>
              <w:t xml:space="preserve"> </w:t>
            </w:r>
            <w:r w:rsidRPr="0000727B">
              <w:t xml:space="preserve">(Table </w:t>
            </w:r>
            <w:r w:rsidR="00262394">
              <w:t>2a</w:t>
            </w:r>
            <w:r w:rsidRPr="0000727B">
              <w:t>).</w:t>
            </w:r>
          </w:p>
          <w:p w14:paraId="34A275D4" w14:textId="77777777" w:rsidR="00757419" w:rsidRDefault="00757419" w:rsidP="00757419">
            <w:pPr>
              <w:pStyle w:val="ListParagraph"/>
            </w:pPr>
          </w:p>
          <w:p w14:paraId="337BEF92" w14:textId="05A19B2F" w:rsidR="00757419" w:rsidRPr="0000727B" w:rsidRDefault="00757419" w:rsidP="00757419">
            <w:pPr>
              <w:pStyle w:val="ListParagraph"/>
              <w:numPr>
                <w:ilvl w:val="0"/>
                <w:numId w:val="5"/>
              </w:numPr>
              <w:jc w:val="both"/>
            </w:pPr>
            <w:r>
              <w:t xml:space="preserve">Note the use of </w:t>
            </w:r>
            <w:r w:rsidRPr="0000727B">
              <w:t>£14.7m</w:t>
            </w:r>
            <w:r>
              <w:t xml:space="preserve"> Budget Planning Reserve MTFS to achieve the balanced budget position for 2022/23, which is reversed out in the following year </w:t>
            </w:r>
            <w:r w:rsidRPr="0000727B">
              <w:t xml:space="preserve">(Table </w:t>
            </w:r>
            <w:r w:rsidR="00262394">
              <w:t>2a</w:t>
            </w:r>
            <w:r w:rsidR="0000727B">
              <w:t>, paragraph 1.49</w:t>
            </w:r>
            <w:r w:rsidRPr="0000727B">
              <w:t>)</w:t>
            </w:r>
            <w:r w:rsidR="0000727B">
              <w:t>.</w:t>
            </w:r>
          </w:p>
          <w:p w14:paraId="19AFA832" w14:textId="77777777" w:rsidR="00757419" w:rsidRDefault="00757419" w:rsidP="00757419">
            <w:pPr>
              <w:jc w:val="both"/>
            </w:pPr>
          </w:p>
          <w:p w14:paraId="02D4549E" w14:textId="35582E1C" w:rsidR="00757419" w:rsidRDefault="00757419" w:rsidP="00757419">
            <w:pPr>
              <w:pStyle w:val="ListParagraph"/>
              <w:numPr>
                <w:ilvl w:val="0"/>
                <w:numId w:val="5"/>
              </w:numPr>
              <w:ind w:left="714" w:hanging="357"/>
            </w:pPr>
            <w:r>
              <w:t xml:space="preserve">Note the intention to increase Council Tax by 1.99% in 2022/23 </w:t>
            </w:r>
            <w:r w:rsidRPr="0000727B">
              <w:t>(Paragraph</w:t>
            </w:r>
            <w:r w:rsidR="00536034">
              <w:t xml:space="preserve"> 1.13 and </w:t>
            </w:r>
            <w:r w:rsidRPr="0000727B">
              <w:t xml:space="preserve"> </w:t>
            </w:r>
            <w:r w:rsidR="0000727B" w:rsidRPr="0000727B">
              <w:t>1.21</w:t>
            </w:r>
            <w:r w:rsidRPr="0000727B">
              <w:t>).</w:t>
            </w:r>
          </w:p>
          <w:p w14:paraId="26BEEBB2" w14:textId="77777777" w:rsidR="00757419" w:rsidRPr="00AC5267" w:rsidRDefault="00757419" w:rsidP="00757419">
            <w:pPr>
              <w:jc w:val="both"/>
            </w:pPr>
          </w:p>
          <w:p w14:paraId="0564CB49" w14:textId="06100CC2" w:rsidR="00757419" w:rsidRDefault="00757419" w:rsidP="00757419">
            <w:pPr>
              <w:pStyle w:val="ListParagraph"/>
              <w:numPr>
                <w:ilvl w:val="0"/>
                <w:numId w:val="5"/>
              </w:numPr>
            </w:pPr>
            <w:r w:rsidRPr="00AC5267">
              <w:t>Note the</w:t>
            </w:r>
            <w:r>
              <w:t xml:space="preserve"> </w:t>
            </w:r>
            <w:r w:rsidR="0000727B">
              <w:t>intention</w:t>
            </w:r>
            <w:r>
              <w:t xml:space="preserve"> to increase Council Tax by a further 1% in 2022/23 in respect of the Adult Social Care Precept </w:t>
            </w:r>
            <w:r w:rsidRPr="0000727B">
              <w:t>(Paragraph</w:t>
            </w:r>
            <w:r w:rsidR="00536034">
              <w:t>3 1.13 and</w:t>
            </w:r>
            <w:r w:rsidRPr="0000727B">
              <w:t xml:space="preserve"> </w:t>
            </w:r>
            <w:r w:rsidR="0000727B">
              <w:t>1.21</w:t>
            </w:r>
            <w:r w:rsidRPr="0000727B">
              <w:t>).</w:t>
            </w:r>
            <w:r>
              <w:t xml:space="preserve">     </w:t>
            </w:r>
          </w:p>
          <w:p w14:paraId="06D75BCE" w14:textId="77777777" w:rsidR="00757419" w:rsidRDefault="00757419" w:rsidP="00757419">
            <w:pPr>
              <w:jc w:val="both"/>
            </w:pPr>
          </w:p>
          <w:p w14:paraId="0EE9AEBA" w14:textId="658069AB" w:rsidR="00757419" w:rsidRDefault="00757419" w:rsidP="00757419">
            <w:pPr>
              <w:pStyle w:val="ListParagraph"/>
              <w:numPr>
                <w:ilvl w:val="0"/>
                <w:numId w:val="5"/>
              </w:numPr>
              <w:jc w:val="both"/>
            </w:pPr>
            <w:r>
              <w:t>Note the 2022/23 budgets for Schools and Public Health as set out in</w:t>
            </w:r>
          </w:p>
          <w:p w14:paraId="35E0D496" w14:textId="77777777" w:rsidR="00757419" w:rsidRDefault="00757419" w:rsidP="00757419">
            <w:pPr>
              <w:jc w:val="both"/>
            </w:pPr>
            <w:r>
              <w:t xml:space="preserve">           Appendices 6 &amp; 7.</w:t>
            </w:r>
          </w:p>
          <w:p w14:paraId="0D484F1E" w14:textId="77777777" w:rsidR="00757419" w:rsidRPr="00AC5267" w:rsidRDefault="00757419" w:rsidP="00757419">
            <w:pPr>
              <w:jc w:val="both"/>
            </w:pPr>
            <w:r w:rsidRPr="00AC5267">
              <w:t xml:space="preserve"> </w:t>
            </w:r>
          </w:p>
          <w:p w14:paraId="2A0FF676" w14:textId="79179FCB" w:rsidR="00757419" w:rsidRDefault="00757419" w:rsidP="00757419">
            <w:pPr>
              <w:jc w:val="both"/>
            </w:pPr>
            <w:r>
              <w:t xml:space="preserve">     </w:t>
            </w:r>
            <w:r w:rsidR="0026637B">
              <w:t>10)</w:t>
            </w:r>
            <w:r>
              <w:t xml:space="preserve">  Note the assumed funding for the protection of social care 2022/23</w:t>
            </w:r>
          </w:p>
          <w:p w14:paraId="416EC810" w14:textId="263C0862" w:rsidR="00757419" w:rsidRDefault="00757419" w:rsidP="00757419">
            <w:pPr>
              <w:jc w:val="both"/>
            </w:pPr>
            <w:r>
              <w:t xml:space="preserve">          through the BCF as set out in </w:t>
            </w:r>
            <w:r w:rsidRPr="0000727B">
              <w:t>paragraphs</w:t>
            </w:r>
            <w:r w:rsidR="0000727B">
              <w:t xml:space="preserve"> 1.62 to 1.65</w:t>
            </w:r>
            <w:r w:rsidRPr="0000727B">
              <w:t>.</w:t>
            </w:r>
          </w:p>
          <w:p w14:paraId="7B5A975D" w14:textId="77777777" w:rsidR="0026637B" w:rsidRDefault="0026637B" w:rsidP="0026637B">
            <w:pPr>
              <w:pStyle w:val="ListParagraph"/>
              <w:jc w:val="both"/>
            </w:pPr>
          </w:p>
          <w:p w14:paraId="11C724B6" w14:textId="3A333D4C" w:rsidR="00757419" w:rsidRPr="00F97E41" w:rsidRDefault="00757419" w:rsidP="0021019A">
            <w:pPr>
              <w:pStyle w:val="ListParagraph"/>
              <w:numPr>
                <w:ilvl w:val="0"/>
                <w:numId w:val="21"/>
              </w:numPr>
              <w:jc w:val="both"/>
            </w:pPr>
            <w:r w:rsidRPr="00F97E41">
              <w:t xml:space="preserve">Note the requirement to develop a </w:t>
            </w:r>
            <w:r w:rsidR="005C305C" w:rsidRPr="00F97E41">
              <w:t xml:space="preserve">robust finance strategy to address the </w:t>
            </w:r>
            <w:r w:rsidR="0000727B" w:rsidRPr="00F97E41">
              <w:t xml:space="preserve">predicted </w:t>
            </w:r>
            <w:r w:rsidR="005C305C" w:rsidRPr="00F97E41">
              <w:t xml:space="preserve">MTFS shortfall of £16.593m ready for presentation to the incoming administration in May 2022 </w:t>
            </w:r>
            <w:r w:rsidRPr="00F97E41">
              <w:t>(Paragraph</w:t>
            </w:r>
            <w:r w:rsidR="0000727B" w:rsidRPr="00F97E41">
              <w:t>s 1.69 to 1.73).</w:t>
            </w:r>
          </w:p>
          <w:p w14:paraId="1FD80235" w14:textId="77777777" w:rsidR="00757419" w:rsidRPr="00AC5267" w:rsidRDefault="00757419" w:rsidP="00757419">
            <w:pPr>
              <w:jc w:val="both"/>
            </w:pPr>
          </w:p>
          <w:p w14:paraId="3CD9658C" w14:textId="05F90F32" w:rsidR="00757419" w:rsidRDefault="00757419" w:rsidP="00757419">
            <w:pPr>
              <w:jc w:val="both"/>
            </w:pPr>
            <w:r>
              <w:t xml:space="preserve">    1</w:t>
            </w:r>
            <w:r w:rsidR="0026637B">
              <w:t>2</w:t>
            </w:r>
            <w:r>
              <w:t>)  Recommend the 202</w:t>
            </w:r>
            <w:r w:rsidR="00B51428">
              <w:t>2</w:t>
            </w:r>
            <w:r>
              <w:t>/2</w:t>
            </w:r>
            <w:r w:rsidR="00B51428">
              <w:t>3</w:t>
            </w:r>
            <w:r>
              <w:t xml:space="preserve"> Members Allowance Scheme to Council for  </w:t>
            </w:r>
          </w:p>
          <w:p w14:paraId="7B1991D5" w14:textId="77777777" w:rsidR="00757419" w:rsidRDefault="00757419" w:rsidP="00757419">
            <w:pPr>
              <w:ind w:left="360"/>
              <w:jc w:val="both"/>
            </w:pPr>
            <w:r>
              <w:t xml:space="preserve">      approval (Appendix 12).</w:t>
            </w:r>
          </w:p>
          <w:p w14:paraId="1EFCA0C0" w14:textId="77777777" w:rsidR="00757419" w:rsidRPr="003A7024" w:rsidRDefault="00757419" w:rsidP="00757419">
            <w:pPr>
              <w:jc w:val="both"/>
            </w:pPr>
            <w:r>
              <w:t xml:space="preserve">      </w:t>
            </w:r>
          </w:p>
          <w:p w14:paraId="5CAFAFB4" w14:textId="31C5C03C" w:rsidR="00757419" w:rsidRDefault="00757419" w:rsidP="00757419">
            <w:r>
              <w:t xml:space="preserve">    1</w:t>
            </w:r>
            <w:r w:rsidR="0026637B">
              <w:t>3</w:t>
            </w:r>
            <w:r>
              <w:t>)  Recommend the 202</w:t>
            </w:r>
            <w:r w:rsidR="00B51428">
              <w:t>2</w:t>
            </w:r>
            <w:r>
              <w:t>/2</w:t>
            </w:r>
            <w:r w:rsidR="00B51428">
              <w:t>3</w:t>
            </w:r>
            <w:r>
              <w:t xml:space="preserve"> Annual Pay Policy Statement to Council for</w:t>
            </w:r>
          </w:p>
          <w:p w14:paraId="5AF470F1" w14:textId="77777777" w:rsidR="00757419" w:rsidRPr="00EA37F6" w:rsidRDefault="00757419" w:rsidP="00757419">
            <w:r>
              <w:t xml:space="preserve">           approval (Appendix 13).</w:t>
            </w:r>
          </w:p>
          <w:p w14:paraId="6E9DC49C" w14:textId="77777777" w:rsidR="00757419" w:rsidRDefault="00757419" w:rsidP="00757419">
            <w:pPr>
              <w:ind w:left="720"/>
              <w:jc w:val="both"/>
              <w:rPr>
                <w:rFonts w:eastAsiaTheme="minorHAnsi"/>
              </w:rPr>
            </w:pPr>
          </w:p>
          <w:p w14:paraId="358C8690" w14:textId="01CBA7DC" w:rsidR="00757419" w:rsidRDefault="00757419" w:rsidP="00757419">
            <w:r>
              <w:t xml:space="preserve">    1</w:t>
            </w:r>
            <w:r w:rsidR="0026637B">
              <w:t>4</w:t>
            </w:r>
            <w:r>
              <w:t xml:space="preserve">)  Recommend the Capital Receipts Flexibility Strategy to Council </w:t>
            </w:r>
          </w:p>
          <w:p w14:paraId="6B131FBF" w14:textId="77777777" w:rsidR="00757419" w:rsidRPr="00AC5267" w:rsidRDefault="00757419" w:rsidP="00757419">
            <w:r>
              <w:t xml:space="preserve">           (Appendix 14). </w:t>
            </w:r>
          </w:p>
          <w:p w14:paraId="57B5CFA2" w14:textId="77777777" w:rsidR="00757419" w:rsidRPr="00AC5267" w:rsidRDefault="00757419" w:rsidP="00757419">
            <w:pPr>
              <w:jc w:val="both"/>
            </w:pPr>
          </w:p>
          <w:p w14:paraId="020509D7" w14:textId="79634CE0" w:rsidR="00757419" w:rsidRPr="0019418E" w:rsidRDefault="00757419" w:rsidP="0019418E">
            <w:pPr>
              <w:ind w:left="709"/>
              <w:jc w:val="both"/>
              <w:rPr>
                <w:b/>
                <w:bCs/>
                <w:color w:val="FF0000"/>
              </w:rPr>
            </w:pPr>
            <w:r w:rsidRPr="0019418E">
              <w:rPr>
                <w:b/>
                <w:bCs/>
                <w:sz w:val="28"/>
                <w:szCs w:val="22"/>
              </w:rPr>
              <w:t xml:space="preserve">Reason: (For recommendations) </w:t>
            </w:r>
          </w:p>
          <w:p w14:paraId="1657312F" w14:textId="63215337" w:rsidR="00757419" w:rsidRPr="00AC5267" w:rsidRDefault="00757419" w:rsidP="00757419">
            <w:pPr>
              <w:ind w:left="709"/>
              <w:jc w:val="both"/>
            </w:pPr>
            <w:r>
              <w:t>To ensure that the Council sets a balanced budget for 202</w:t>
            </w:r>
            <w:r w:rsidR="00B51428">
              <w:t>2</w:t>
            </w:r>
            <w:r>
              <w:t>/2</w:t>
            </w:r>
            <w:r w:rsidR="00B51428">
              <w:t>3</w:t>
            </w:r>
            <w:r>
              <w:t>.</w:t>
            </w:r>
          </w:p>
          <w:p w14:paraId="790CE4CE" w14:textId="77777777" w:rsidR="00757419" w:rsidRPr="00AC5267" w:rsidRDefault="00757419" w:rsidP="00757419">
            <w:pPr>
              <w:jc w:val="both"/>
              <w:rPr>
                <w:rFonts w:cs="Arial"/>
              </w:rPr>
            </w:pPr>
          </w:p>
        </w:tc>
      </w:tr>
    </w:tbl>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04CFA473" w:rsidR="001C7E35" w:rsidRDefault="00537D89" w:rsidP="006B54AD">
      <w:pPr>
        <w:pStyle w:val="Heading2"/>
        <w:ind w:firstLine="709"/>
        <w:rPr>
          <w:sz w:val="24"/>
          <w:szCs w:val="24"/>
        </w:rPr>
      </w:pPr>
      <w:r>
        <w:rPr>
          <w:sz w:val="24"/>
          <w:szCs w:val="24"/>
        </w:rPr>
        <w:t>BACKGROUND</w:t>
      </w:r>
      <w:r w:rsidR="0085527F">
        <w:rPr>
          <w:sz w:val="24"/>
          <w:szCs w:val="24"/>
        </w:rPr>
        <w:t xml:space="preserve"> </w:t>
      </w:r>
    </w:p>
    <w:p w14:paraId="2CE4808F" w14:textId="77777777" w:rsidR="0026637B" w:rsidRPr="0026637B" w:rsidRDefault="0026637B" w:rsidP="0026637B"/>
    <w:p w14:paraId="20190273" w14:textId="4568386E" w:rsidR="00F54DBA" w:rsidRDefault="00C420B4" w:rsidP="0021019A">
      <w:pPr>
        <w:pStyle w:val="ListParagraph"/>
        <w:numPr>
          <w:ilvl w:val="1"/>
          <w:numId w:val="10"/>
        </w:numPr>
        <w:jc w:val="both"/>
      </w:pPr>
      <w:r>
        <w:t xml:space="preserve">Prior to the Covid-19 pandemic, </w:t>
      </w:r>
      <w:r w:rsidR="00FC2B22">
        <w:t>Local Government finances continue</w:t>
      </w:r>
      <w:r>
        <w:t>d</w:t>
      </w:r>
      <w:r w:rsidR="00FC2B22">
        <w:t xml:space="preserve"> to have a very difficult decade. </w:t>
      </w:r>
      <w:r w:rsidR="000105F5">
        <w:t>A number of bodies</w:t>
      </w:r>
      <w:r w:rsidR="00260D08">
        <w:t>,</w:t>
      </w:r>
      <w:r w:rsidR="000105F5">
        <w:t xml:space="preserve"> over recent years</w:t>
      </w:r>
      <w:r w:rsidR="00260D08">
        <w:t>,</w:t>
      </w:r>
      <w:r w:rsidR="000105F5">
        <w:t xml:space="preserve"> have published studies which paint a similar picture of the challenges faced by the sector. </w:t>
      </w:r>
      <w:r w:rsidR="00F54DBA">
        <w:t xml:space="preserve">In its recent publication ‘The Local Government Finance System: Overview and Challenges’, the National Audit Office provided an insight into </w:t>
      </w:r>
      <w:r w:rsidR="000105F5">
        <w:t>such</w:t>
      </w:r>
      <w:r w:rsidR="00F54DBA">
        <w:t xml:space="preserve"> challenges </w:t>
      </w:r>
      <w:r w:rsidR="00487A54">
        <w:t>affect the sec</w:t>
      </w:r>
      <w:r w:rsidR="00F327C5">
        <w:t xml:space="preserve">tor as a whole </w:t>
      </w:r>
      <w:r w:rsidR="00F54DBA">
        <w:t>including:</w:t>
      </w:r>
    </w:p>
    <w:p w14:paraId="6DA6890C" w14:textId="354E360A" w:rsidR="00F54DBA" w:rsidRDefault="00F54DBA" w:rsidP="00F54DBA">
      <w:pPr>
        <w:pStyle w:val="ListParagraph"/>
        <w:jc w:val="both"/>
      </w:pPr>
    </w:p>
    <w:p w14:paraId="3E1BDCB0" w14:textId="6BEAD1BA" w:rsidR="00C85BE7" w:rsidRDefault="00F54DBA" w:rsidP="0021019A">
      <w:pPr>
        <w:pStyle w:val="ListParagraph"/>
        <w:numPr>
          <w:ilvl w:val="0"/>
          <w:numId w:val="11"/>
        </w:numPr>
        <w:jc w:val="both"/>
      </w:pPr>
      <w:r>
        <w:t>After removing Council Tax, spending power funded by central government fell in real terms by more than 50% on a like f</w:t>
      </w:r>
      <w:r w:rsidR="00C85BE7">
        <w:t>or</w:t>
      </w:r>
      <w:r>
        <w:t xml:space="preserve"> like basis </w:t>
      </w:r>
      <w:r>
        <w:lastRenderedPageBreak/>
        <w:t xml:space="preserve">between 2010/11 and 2020/21 with the reliance on Council Tax growing significantly over this period. </w:t>
      </w:r>
    </w:p>
    <w:p w14:paraId="45D2A1F4" w14:textId="77777777" w:rsidR="00C85BE7" w:rsidRDefault="00C85BE7" w:rsidP="00C85BE7">
      <w:pPr>
        <w:pStyle w:val="ListParagraph"/>
        <w:ind w:left="1440"/>
        <w:jc w:val="both"/>
      </w:pPr>
    </w:p>
    <w:p w14:paraId="147BF6CD" w14:textId="4DEE30CA" w:rsidR="00F54DBA" w:rsidRDefault="00F54DBA" w:rsidP="0021019A">
      <w:pPr>
        <w:pStyle w:val="ListParagraph"/>
        <w:numPr>
          <w:ilvl w:val="0"/>
          <w:numId w:val="11"/>
        </w:numPr>
        <w:jc w:val="both"/>
      </w:pPr>
      <w:r>
        <w:t>Funding reductions have coincided with growing service demand and cost pressures:</w:t>
      </w:r>
    </w:p>
    <w:p w14:paraId="4B8306F6" w14:textId="281D4341" w:rsidR="00F54DBA" w:rsidRDefault="00F54DBA" w:rsidP="0021019A">
      <w:pPr>
        <w:pStyle w:val="ListParagraph"/>
        <w:numPr>
          <w:ilvl w:val="1"/>
          <w:numId w:val="11"/>
        </w:numPr>
        <w:jc w:val="both"/>
      </w:pPr>
      <w:r>
        <w:t xml:space="preserve">The population </w:t>
      </w:r>
      <w:r w:rsidR="00536034">
        <w:t>has</w:t>
      </w:r>
      <w:r>
        <w:t xml:space="preserve"> </w:t>
      </w:r>
      <w:r w:rsidR="00C85BE7">
        <w:t>grown</w:t>
      </w:r>
      <w:r>
        <w:t xml:space="preserve"> by 7% since 2010/11. </w:t>
      </w:r>
    </w:p>
    <w:p w14:paraId="589EC7E4" w14:textId="4404A4DF" w:rsidR="00F54DBA" w:rsidRDefault="00F54DBA" w:rsidP="0021019A">
      <w:pPr>
        <w:pStyle w:val="ListParagraph"/>
        <w:numPr>
          <w:ilvl w:val="1"/>
          <w:numId w:val="11"/>
        </w:numPr>
        <w:jc w:val="both"/>
      </w:pPr>
      <w:r>
        <w:t xml:space="preserve">Between 2010/11 and 2019/20 the number of adults aged 65 to 84 has increased by 21% and those over 85 have increased by 20% </w:t>
      </w:r>
    </w:p>
    <w:p w14:paraId="0135CC6B" w14:textId="44991D8A" w:rsidR="00F54DBA" w:rsidRDefault="00F54DBA" w:rsidP="0021019A">
      <w:pPr>
        <w:pStyle w:val="ListParagraph"/>
        <w:numPr>
          <w:ilvl w:val="1"/>
          <w:numId w:val="11"/>
        </w:numPr>
        <w:jc w:val="both"/>
      </w:pPr>
      <w:r>
        <w:t xml:space="preserve">Overall </w:t>
      </w:r>
      <w:r w:rsidR="00C85BE7">
        <w:t>gross spending on Children’s social care has increased by 17% between 2010/11 and 2019/20</w:t>
      </w:r>
    </w:p>
    <w:p w14:paraId="3EED0D2D" w14:textId="3FDC1583" w:rsidR="00F54DBA" w:rsidRDefault="00C85BE7" w:rsidP="0021019A">
      <w:pPr>
        <w:pStyle w:val="ListParagraph"/>
        <w:numPr>
          <w:ilvl w:val="1"/>
          <w:numId w:val="11"/>
        </w:numPr>
        <w:jc w:val="both"/>
      </w:pPr>
      <w:r>
        <w:t>The number of homeless households in temporary accommodation has increased from approximately 48,000 in 2010/11 to approximately 92,000 by 2019/2</w:t>
      </w:r>
      <w:r w:rsidR="00460C39">
        <w:t>0</w:t>
      </w:r>
    </w:p>
    <w:p w14:paraId="709C3676" w14:textId="77777777" w:rsidR="00F54DBA" w:rsidRDefault="00F54DBA" w:rsidP="00460C39">
      <w:pPr>
        <w:pStyle w:val="ListParagraph"/>
        <w:ind w:left="705"/>
        <w:jc w:val="both"/>
      </w:pPr>
    </w:p>
    <w:p w14:paraId="0A7DEE93" w14:textId="2B2C1D02" w:rsidR="00E33449" w:rsidRDefault="00E33449" w:rsidP="0021019A">
      <w:pPr>
        <w:pStyle w:val="ListParagraph"/>
        <w:numPr>
          <w:ilvl w:val="1"/>
          <w:numId w:val="10"/>
        </w:numPr>
        <w:jc w:val="both"/>
      </w:pPr>
      <w:bookmarkStart w:id="2" w:name="_Hlk58320495"/>
      <w:r>
        <w:t xml:space="preserve">In their publication ‘Local Government Funding – </w:t>
      </w:r>
      <w:r w:rsidR="0095365A">
        <w:t>M</w:t>
      </w:r>
      <w:r>
        <w:t>oving the conversation’ (June</w:t>
      </w:r>
      <w:r w:rsidR="0095365A">
        <w:t xml:space="preserve"> </w:t>
      </w:r>
      <w:r w:rsidR="00A14662">
        <w:t xml:space="preserve">2018) </w:t>
      </w:r>
      <w:r>
        <w:t>the Local Government Association shared a</w:t>
      </w:r>
      <w:r w:rsidR="00460C39">
        <w:t xml:space="preserve"> similar picture</w:t>
      </w:r>
      <w:r w:rsidR="00F327C5">
        <w:t xml:space="preserve"> about the whole sector</w:t>
      </w:r>
      <w:r w:rsidR="00460C39">
        <w:t xml:space="preserve"> with their key statistics</w:t>
      </w:r>
      <w:r>
        <w:t xml:space="preserve"> including:</w:t>
      </w:r>
    </w:p>
    <w:p w14:paraId="1C362DF5" w14:textId="77777777" w:rsidR="0095365A" w:rsidRDefault="0095365A" w:rsidP="000754DF">
      <w:pPr>
        <w:ind w:left="709"/>
        <w:jc w:val="both"/>
      </w:pPr>
    </w:p>
    <w:p w14:paraId="658DDE74" w14:textId="77777777" w:rsidR="0095365A" w:rsidRDefault="003B5CE7" w:rsidP="008E4657">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2"/>
    <w:p w14:paraId="0E9BE8CD" w14:textId="77777777" w:rsidR="0095365A" w:rsidRDefault="0095365A" w:rsidP="000754DF">
      <w:pPr>
        <w:ind w:left="1429"/>
        <w:jc w:val="both"/>
      </w:pPr>
    </w:p>
    <w:p w14:paraId="0E3EC017" w14:textId="48E327E3" w:rsidR="00FC2B22" w:rsidRDefault="00E33449" w:rsidP="008E4657">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7554DCBB" w14:textId="77777777" w:rsidR="000105F5" w:rsidRDefault="000105F5" w:rsidP="000105F5">
      <w:pPr>
        <w:pStyle w:val="ListParagraph"/>
      </w:pPr>
    </w:p>
    <w:p w14:paraId="3F7293B1" w14:textId="165D0EDC" w:rsidR="000105F5" w:rsidRDefault="000105F5" w:rsidP="0021019A">
      <w:pPr>
        <w:pStyle w:val="ListParagraph"/>
        <w:numPr>
          <w:ilvl w:val="1"/>
          <w:numId w:val="10"/>
        </w:numPr>
        <w:jc w:val="both"/>
      </w:pPr>
      <w:r>
        <w:t xml:space="preserve">In their press release following </w:t>
      </w:r>
      <w:r w:rsidR="005E5AD4">
        <w:t>Spending Review 21</w:t>
      </w:r>
      <w:r>
        <w:t>, London Councils highlighted the specific challenges for London with borough’s seeing a 25% reduction in funding since 2010 even though population growth means there are now a million more Londoners.</w:t>
      </w:r>
    </w:p>
    <w:p w14:paraId="20F185BF" w14:textId="77777777" w:rsidR="000105F5" w:rsidRDefault="000105F5" w:rsidP="000105F5">
      <w:pPr>
        <w:pStyle w:val="ListParagraph"/>
        <w:ind w:left="705"/>
        <w:jc w:val="both"/>
      </w:pPr>
    </w:p>
    <w:p w14:paraId="65FA7DB2" w14:textId="407C8820" w:rsidR="0038172A" w:rsidRDefault="00695E9D" w:rsidP="0021019A">
      <w:pPr>
        <w:pStyle w:val="ListParagraph"/>
        <w:numPr>
          <w:ilvl w:val="1"/>
          <w:numId w:val="10"/>
        </w:numPr>
        <w:jc w:val="both"/>
      </w:pPr>
      <w:r>
        <w:t>With the Local Government sector being at the forefront of the response to both the public health and economic crises caused by Covid 19, it is hardly surprising that the pandemic has had a significant impact on local government finances which were already in a difficult position</w:t>
      </w:r>
      <w:r w:rsidR="000105F5">
        <w:t>.</w:t>
      </w:r>
      <w:r w:rsidR="006901AF">
        <w:t xml:space="preserve"> Throughout the pandemic London Councils have monitored the financial impact of Covid-19 on boroughs using the monthly returns submitted to the </w:t>
      </w:r>
      <w:r w:rsidR="007665AA">
        <w:t xml:space="preserve">Department </w:t>
      </w:r>
      <w:r w:rsidR="000105F5">
        <w:t xml:space="preserve">for Levelling Up, Housing and Communities (DLUHC).  </w:t>
      </w:r>
      <w:r w:rsidR="00F327C5">
        <w:t xml:space="preserve">In autumn </w:t>
      </w:r>
      <w:r w:rsidR="000E0078">
        <w:t>2021, findings</w:t>
      </w:r>
      <w:r w:rsidR="000105F5">
        <w:t xml:space="preserve"> show</w:t>
      </w:r>
      <w:r>
        <w:t xml:space="preserve"> </w:t>
      </w:r>
      <w:r w:rsidR="000105F5">
        <w:t>that</w:t>
      </w:r>
      <w:r w:rsidR="00872A79">
        <w:t xml:space="preserve"> Boroughs are forecasting just over £1b of additional funding pressures in 2021/22</w:t>
      </w:r>
      <w:r w:rsidR="00F327C5">
        <w:t xml:space="preserve"> and funding announced is approximately one third short. </w:t>
      </w:r>
    </w:p>
    <w:p w14:paraId="55B4FA4B" w14:textId="77777777" w:rsidR="0038172A" w:rsidRDefault="0038172A" w:rsidP="0038172A">
      <w:pPr>
        <w:pStyle w:val="ListParagraph"/>
      </w:pPr>
    </w:p>
    <w:p w14:paraId="07322FC5" w14:textId="0920AB32" w:rsidR="00C31204" w:rsidRDefault="00F14377" w:rsidP="0021019A">
      <w:pPr>
        <w:pStyle w:val="ListParagraph"/>
        <w:numPr>
          <w:ilvl w:val="1"/>
          <w:numId w:val="10"/>
        </w:numPr>
        <w:jc w:val="both"/>
      </w:pPr>
      <w:r>
        <w:t>Harrow remains one of the lowest funded Council</w:t>
      </w:r>
      <w:r w:rsidR="00482163">
        <w:t xml:space="preserve">s </w:t>
      </w:r>
      <w:r>
        <w:t xml:space="preserve">both within London and nationally. Table 1 below summarises the key financial changes over the </w:t>
      </w:r>
      <w:r w:rsidR="000E0078">
        <w:t>9-year</w:t>
      </w:r>
      <w:r>
        <w:t xml:space="preserve"> period up to 20</w:t>
      </w:r>
      <w:r w:rsidR="00112A62">
        <w:t>2</w:t>
      </w:r>
      <w:r w:rsidR="00DD1898">
        <w:t>2</w:t>
      </w:r>
      <w:r>
        <w:t>/2</w:t>
      </w:r>
      <w:r w:rsidR="00DD1898">
        <w:t>3</w:t>
      </w:r>
      <w:r>
        <w:t>:</w:t>
      </w:r>
      <w:r w:rsidR="006B54AD">
        <w:t xml:space="preserve"> </w:t>
      </w:r>
    </w:p>
    <w:p w14:paraId="5AB956E8" w14:textId="702E641E" w:rsidR="0026637B" w:rsidRDefault="0026637B" w:rsidP="0026637B">
      <w:pPr>
        <w:jc w:val="both"/>
        <w:rPr>
          <w:b/>
          <w:bCs/>
          <w:u w:val="single"/>
        </w:rPr>
      </w:pPr>
    </w:p>
    <w:p w14:paraId="3EC3CEAE" w14:textId="78DCC5BF" w:rsidR="0026637B" w:rsidRDefault="0026637B" w:rsidP="0026637B">
      <w:pPr>
        <w:jc w:val="both"/>
        <w:rPr>
          <w:b/>
          <w:bCs/>
          <w:u w:val="single"/>
        </w:rPr>
      </w:pPr>
    </w:p>
    <w:p w14:paraId="489B16BD" w14:textId="71892389" w:rsidR="0026637B" w:rsidRDefault="0026637B" w:rsidP="0026637B">
      <w:pPr>
        <w:jc w:val="both"/>
        <w:rPr>
          <w:b/>
          <w:bCs/>
          <w:u w:val="single"/>
        </w:rPr>
      </w:pPr>
    </w:p>
    <w:p w14:paraId="352529D8" w14:textId="6DC30CAC" w:rsidR="0019418E" w:rsidRDefault="0019418E" w:rsidP="0026637B">
      <w:pPr>
        <w:jc w:val="both"/>
        <w:rPr>
          <w:b/>
          <w:bCs/>
          <w:u w:val="single"/>
        </w:rPr>
      </w:pPr>
    </w:p>
    <w:p w14:paraId="6ECA0E14" w14:textId="588B0F2C" w:rsidR="0019418E" w:rsidRDefault="0019418E" w:rsidP="0026637B">
      <w:pPr>
        <w:jc w:val="both"/>
        <w:rPr>
          <w:b/>
          <w:bCs/>
          <w:u w:val="single"/>
        </w:rPr>
      </w:pPr>
    </w:p>
    <w:p w14:paraId="69D1F934" w14:textId="77777777" w:rsidR="0019418E" w:rsidRDefault="0019418E" w:rsidP="0026637B">
      <w:pPr>
        <w:jc w:val="both"/>
        <w:rPr>
          <w:b/>
          <w:bCs/>
          <w:u w:val="single"/>
        </w:rPr>
      </w:pPr>
    </w:p>
    <w:p w14:paraId="015739E6" w14:textId="77777777" w:rsidR="0026637B" w:rsidRPr="0026637B" w:rsidRDefault="0026637B" w:rsidP="0026637B">
      <w:pPr>
        <w:jc w:val="both"/>
        <w:rPr>
          <w:b/>
          <w:bCs/>
          <w:u w:val="single"/>
        </w:rPr>
      </w:pPr>
    </w:p>
    <w:p w14:paraId="50C69794" w14:textId="0A54E462" w:rsidR="00AD5AAF" w:rsidRDefault="0094154F" w:rsidP="0094154F">
      <w:pPr>
        <w:ind w:left="709"/>
        <w:jc w:val="both"/>
        <w:rPr>
          <w:b/>
          <w:bCs/>
          <w:u w:val="single"/>
        </w:rPr>
      </w:pPr>
      <w:r w:rsidRPr="00692162">
        <w:rPr>
          <w:b/>
          <w:bCs/>
          <w:u w:val="single"/>
        </w:rPr>
        <w:lastRenderedPageBreak/>
        <w:t>Table 1: Summary of Key Financial Changes 2013/14 to 202</w:t>
      </w:r>
      <w:r w:rsidR="00ED01EE" w:rsidRPr="00692162">
        <w:rPr>
          <w:b/>
          <w:bCs/>
          <w:u w:val="single"/>
        </w:rPr>
        <w:t>2</w:t>
      </w:r>
      <w:r w:rsidRPr="00692162">
        <w:rPr>
          <w:b/>
          <w:bCs/>
          <w:u w:val="single"/>
        </w:rPr>
        <w:t>/2</w:t>
      </w:r>
      <w:r w:rsidR="00ED01EE" w:rsidRPr="00692162">
        <w:rPr>
          <w:b/>
          <w:bCs/>
          <w:u w:val="single"/>
        </w:rPr>
        <w:t>3</w:t>
      </w:r>
    </w:p>
    <w:p w14:paraId="75CA2893" w14:textId="174BD25B" w:rsidR="0026637B" w:rsidRDefault="0026637B" w:rsidP="0094154F">
      <w:pPr>
        <w:ind w:left="709"/>
        <w:jc w:val="both"/>
        <w:rPr>
          <w:b/>
          <w:bCs/>
          <w:u w:val="single"/>
        </w:rPr>
      </w:pPr>
    </w:p>
    <w:p w14:paraId="52D19CA3" w14:textId="3AC17A09" w:rsidR="005958E1" w:rsidRDefault="005958E1" w:rsidP="0094154F">
      <w:pPr>
        <w:ind w:left="709"/>
        <w:jc w:val="both"/>
        <w:rPr>
          <w:b/>
          <w:bCs/>
          <w:u w:val="single"/>
        </w:rPr>
      </w:pPr>
      <w:r w:rsidRPr="005958E1">
        <w:rPr>
          <w:noProof/>
        </w:rPr>
        <w:drawing>
          <wp:inline distT="0" distB="0" distL="0" distR="0" wp14:anchorId="1AC886DA" wp14:editId="4B80B45F">
            <wp:extent cx="5746750" cy="399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0" cy="3994150"/>
                    </a:xfrm>
                    <a:prstGeom prst="rect">
                      <a:avLst/>
                    </a:prstGeom>
                    <a:noFill/>
                    <a:ln>
                      <a:noFill/>
                    </a:ln>
                  </pic:spPr>
                </pic:pic>
              </a:graphicData>
            </a:graphic>
          </wp:inline>
        </w:drawing>
      </w:r>
    </w:p>
    <w:p w14:paraId="5D3ADB60" w14:textId="64DDE399" w:rsidR="00AD5AAF" w:rsidRDefault="00AD5AAF" w:rsidP="00F97E41">
      <w:pPr>
        <w:jc w:val="both"/>
        <w:rPr>
          <w:b/>
          <w:bCs/>
          <w:u w:val="single"/>
        </w:rPr>
      </w:pPr>
    </w:p>
    <w:p w14:paraId="49A3493C" w14:textId="77777777" w:rsidR="00E56199" w:rsidRDefault="00E56199" w:rsidP="00692162">
      <w:pPr>
        <w:jc w:val="both"/>
      </w:pPr>
    </w:p>
    <w:p w14:paraId="75B4C2F7" w14:textId="77777777" w:rsidR="0017722B" w:rsidRDefault="008F0871" w:rsidP="00535CB0">
      <w:pPr>
        <w:ind w:left="709"/>
        <w:rPr>
          <w:color w:val="000000"/>
        </w:rPr>
      </w:pPr>
      <w:r>
        <w:rPr>
          <w:color w:val="000000"/>
        </w:rPr>
        <w:t>Over</w:t>
      </w:r>
      <w:r w:rsidR="00260D08">
        <w:rPr>
          <w:color w:val="000000"/>
        </w:rPr>
        <w:t xml:space="preserve"> </w:t>
      </w:r>
      <w:r>
        <w:rPr>
          <w:color w:val="000000"/>
        </w:rPr>
        <w:t xml:space="preserve">the </w:t>
      </w:r>
      <w:r w:rsidR="00DD1898">
        <w:rPr>
          <w:color w:val="000000"/>
        </w:rPr>
        <w:t>1</w:t>
      </w:r>
      <w:r w:rsidR="00692162">
        <w:rPr>
          <w:color w:val="000000"/>
        </w:rPr>
        <w:t>0</w:t>
      </w:r>
      <w:r w:rsidR="00382003">
        <w:rPr>
          <w:color w:val="000000"/>
        </w:rPr>
        <w:t>-</w:t>
      </w:r>
      <w:r>
        <w:rPr>
          <w:color w:val="000000"/>
        </w:rPr>
        <w:t xml:space="preserve">year period, the </w:t>
      </w:r>
      <w:r w:rsidR="00260D08">
        <w:rPr>
          <w:color w:val="000000"/>
        </w:rPr>
        <w:t>tabl</w:t>
      </w:r>
      <w:r w:rsidR="00724CFA">
        <w:rPr>
          <w:color w:val="000000"/>
        </w:rPr>
        <w:t xml:space="preserve">e </w:t>
      </w:r>
      <w:r w:rsidR="00535CB0">
        <w:rPr>
          <w:color w:val="000000"/>
        </w:rPr>
        <w:t>shows:</w:t>
      </w:r>
      <w:r w:rsidR="0094154F">
        <w:rPr>
          <w:color w:val="000000"/>
        </w:rPr>
        <w:t>    </w:t>
      </w:r>
    </w:p>
    <w:p w14:paraId="183D65B4" w14:textId="38176CC6" w:rsidR="0094154F" w:rsidRPr="00535CB0" w:rsidRDefault="0094154F" w:rsidP="00535CB0">
      <w:pPr>
        <w:ind w:left="709"/>
        <w:rPr>
          <w:color w:val="000000"/>
        </w:rPr>
      </w:pPr>
      <w:r>
        <w:rPr>
          <w:color w:val="000000"/>
        </w:rPr>
        <w:t xml:space="preserve">                                                   </w:t>
      </w:r>
    </w:p>
    <w:p w14:paraId="06737B3E" w14:textId="06454F27" w:rsidR="0094154F" w:rsidRDefault="0094154F" w:rsidP="0021019A">
      <w:pPr>
        <w:numPr>
          <w:ilvl w:val="0"/>
          <w:numId w:val="7"/>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w:t>
      </w:r>
      <w:r w:rsidR="00260D08">
        <w:t>8</w:t>
      </w:r>
      <w:r w:rsidR="005958E1">
        <w:t>3</w:t>
      </w:r>
      <w:r w:rsidR="00692162">
        <w:t>.</w:t>
      </w:r>
      <w:r w:rsidR="005958E1">
        <w:t>2</w:t>
      </w:r>
      <w:r w:rsidR="008F0871">
        <w:t xml:space="preserve">m. </w:t>
      </w:r>
    </w:p>
    <w:p w14:paraId="6A00B37C" w14:textId="77777777" w:rsidR="00260D08" w:rsidRDefault="00260D08" w:rsidP="00260D08">
      <w:pPr>
        <w:ind w:left="1418"/>
        <w:jc w:val="both"/>
      </w:pPr>
    </w:p>
    <w:p w14:paraId="2113AB70" w14:textId="57A4F23A" w:rsidR="00260D08" w:rsidRDefault="00260D08" w:rsidP="0021019A">
      <w:pPr>
        <w:numPr>
          <w:ilvl w:val="0"/>
          <w:numId w:val="7"/>
        </w:numPr>
        <w:ind w:left="1418" w:hanging="284"/>
        <w:jc w:val="both"/>
      </w:pPr>
      <w:r>
        <w:t xml:space="preserve">In addition to the RSG, the Council does receive </w:t>
      </w:r>
      <w:r w:rsidR="00F327C5">
        <w:t>several</w:t>
      </w:r>
      <w:r>
        <w:t xml:space="preserve"> other grants to support services. In</w:t>
      </w:r>
      <w:r w:rsidR="008E0D9A">
        <w:t xml:space="preserve"> the current financial year government grants are estimated at £3</w:t>
      </w:r>
      <w:r w:rsidR="00F327C5">
        <w:t>48m</w:t>
      </w:r>
      <w:r w:rsidR="008E0D9A">
        <w:t xml:space="preserve"> however these grants are all ring fenced to specific areas of activity and cannot be used to support the core budget. The most significant of the grants include the Dedicated Schools Grant (£138m), Housing Benefits Grants (£116m) and Public Health Grant (£11m). The RSG is un ringfenced and the Council has the discretion to spend </w:t>
      </w:r>
      <w:r w:rsidR="00692162">
        <w:t xml:space="preserve">it </w:t>
      </w:r>
      <w:r w:rsidR="008E0D9A">
        <w:t>across all services hence why its reduction has caused significant challenges.</w:t>
      </w:r>
    </w:p>
    <w:p w14:paraId="174BACA1" w14:textId="77777777" w:rsidR="0094154F" w:rsidRDefault="0094154F" w:rsidP="0094154F">
      <w:pPr>
        <w:ind w:left="1276"/>
        <w:jc w:val="both"/>
      </w:pPr>
    </w:p>
    <w:p w14:paraId="4D2A4B51" w14:textId="2BFA3FEB" w:rsidR="0094154F" w:rsidRDefault="0032280D" w:rsidP="0021019A">
      <w:pPr>
        <w:numPr>
          <w:ilvl w:val="0"/>
          <w:numId w:val="7"/>
        </w:numPr>
        <w:ind w:left="1418" w:hanging="284"/>
        <w:jc w:val="both"/>
      </w:pPr>
      <w:r>
        <w:t xml:space="preserve">Until SR 21 and the allocation of the Core Spending Grant, </w:t>
      </w:r>
      <w:r w:rsidR="0094154F">
        <w:t xml:space="preserve">the Council </w:t>
      </w:r>
      <w:r>
        <w:t xml:space="preserve">has not received </w:t>
      </w:r>
      <w:r w:rsidR="0094154F">
        <w:t>additional funding to meet demographic and inflationary pressures. Therefore</w:t>
      </w:r>
      <w:r w:rsidR="00C31204">
        <w:t>,</w:t>
      </w:r>
      <w:r w:rsidR="0094154F">
        <w:t xml:space="preserve"> growth of </w:t>
      </w:r>
      <w:r w:rsidR="00692162">
        <w:t>circa £81.6</w:t>
      </w:r>
      <w:r w:rsidR="0094154F">
        <w:t xml:space="preserve">m has had to be provided to fund the continued pressures on front line services, </w:t>
      </w:r>
      <w:r w:rsidR="008F0871">
        <w:t>including</w:t>
      </w:r>
      <w:r w:rsidR="0094154F">
        <w:t xml:space="preserve"> adults and children’s social care</w:t>
      </w:r>
      <w:r w:rsidR="008F0871">
        <w:t>,</w:t>
      </w:r>
      <w:r w:rsidR="0094154F">
        <w:t xml:space="preserve"> homelessness</w:t>
      </w:r>
      <w:r w:rsidR="008F0871">
        <w:t xml:space="preserve"> and waste services. </w:t>
      </w:r>
      <w:r w:rsidR="0094154F">
        <w:t>  Technical growth of £</w:t>
      </w:r>
      <w:r w:rsidR="00A74D67">
        <w:t>18.1</w:t>
      </w:r>
      <w:r w:rsidR="0094154F">
        <w:t xml:space="preserve">m has had to be provided to fund inflationary pressures (pay and </w:t>
      </w:r>
      <w:r w:rsidR="00C4111B">
        <w:t>non-pay</w:t>
      </w:r>
      <w:r w:rsidR="0094154F">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3A72EF6A" w:rsidR="0094154F" w:rsidRDefault="0094154F" w:rsidP="0021019A">
      <w:pPr>
        <w:numPr>
          <w:ilvl w:val="0"/>
          <w:numId w:val="7"/>
        </w:numPr>
        <w:ind w:left="1418" w:hanging="284"/>
        <w:jc w:val="both"/>
      </w:pPr>
      <w:r>
        <w:lastRenderedPageBreak/>
        <w:t xml:space="preserve">These three factors have taken the total budget shortfall to find over the </w:t>
      </w:r>
      <w:r w:rsidR="008F0871">
        <w:t xml:space="preserve">nine </w:t>
      </w:r>
      <w:r w:rsidR="00B30BA0">
        <w:t>years to</w:t>
      </w:r>
      <w:r>
        <w:t xml:space="preserve"> </w:t>
      </w:r>
      <w:r w:rsidR="00A74D67">
        <w:t xml:space="preserve">over </w:t>
      </w:r>
      <w:r w:rsidR="00AD5AAF">
        <w:t>£</w:t>
      </w:r>
      <w:r w:rsidR="00692162">
        <w:t>15</w:t>
      </w:r>
      <w:r w:rsidR="00A74D67">
        <w:t>0.0</w:t>
      </w:r>
      <w:r w:rsidR="00AD5AAF">
        <w:t>m</w:t>
      </w:r>
      <w:r w:rsidR="00C31204">
        <w:t xml:space="preserve"> </w:t>
      </w:r>
      <w:r>
        <w:t>to achieve a balanced budget.</w:t>
      </w:r>
    </w:p>
    <w:p w14:paraId="169356DB" w14:textId="77777777" w:rsidR="0094154F" w:rsidRDefault="0094154F" w:rsidP="0094154F">
      <w:pPr>
        <w:jc w:val="both"/>
      </w:pPr>
    </w:p>
    <w:p w14:paraId="0451A341" w14:textId="464443A8" w:rsidR="00DB57AF" w:rsidRDefault="0094154F" w:rsidP="0021019A">
      <w:pPr>
        <w:numPr>
          <w:ilvl w:val="0"/>
          <w:numId w:val="7"/>
        </w:numPr>
        <w:ind w:left="1418" w:hanging="284"/>
        <w:jc w:val="both"/>
      </w:pPr>
      <w:r>
        <w:t>Savings and efficiencies of £</w:t>
      </w:r>
      <w:r w:rsidR="00AD5AAF">
        <w:t>9</w:t>
      </w:r>
      <w:r w:rsidR="00692162">
        <w:t>8</w:t>
      </w:r>
      <w:r w:rsidR="00AE0DCB">
        <w:t>.4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692162">
        <w:t>over its MTFS.</w:t>
      </w:r>
    </w:p>
    <w:p w14:paraId="6864EC36" w14:textId="77777777" w:rsidR="0094154F" w:rsidRDefault="0094154F" w:rsidP="0094154F">
      <w:pPr>
        <w:ind w:left="1418"/>
        <w:jc w:val="both"/>
      </w:pPr>
    </w:p>
    <w:p w14:paraId="02C6D193" w14:textId="4911B045" w:rsidR="0094154F" w:rsidRDefault="0094154F" w:rsidP="0021019A">
      <w:pPr>
        <w:numPr>
          <w:ilvl w:val="0"/>
          <w:numId w:val="7"/>
        </w:numPr>
        <w:ind w:left="1418" w:hanging="284"/>
        <w:jc w:val="both"/>
      </w:pPr>
      <w:r>
        <w:t xml:space="preserve">Council Tax has been increased </w:t>
      </w:r>
      <w:r w:rsidR="00DD1898">
        <w:t xml:space="preserve">largely </w:t>
      </w:r>
      <w:r w:rsidR="003E453E">
        <w:t xml:space="preserve">just </w:t>
      </w:r>
      <w:r w:rsidR="000E0078">
        <w:t>below referendum</w:t>
      </w:r>
      <w:r>
        <w:t xml:space="preserve"> limits </w:t>
      </w:r>
      <w:r w:rsidR="00DB57AF">
        <w:t>and full use has been made of the Adults Social Care precept</w:t>
      </w:r>
      <w:r w:rsidR="00DD1898">
        <w:t>, both of which are in line with central government expectation.</w:t>
      </w:r>
      <w:r w:rsidR="00DB57AF">
        <w:t xml:space="preserve"> Again for 202</w:t>
      </w:r>
      <w:r w:rsidR="00DD1898">
        <w:t>2</w:t>
      </w:r>
      <w:r w:rsidR="00DB57AF">
        <w:t>/2</w:t>
      </w:r>
      <w:r w:rsidR="00DD1898">
        <w:t>3</w:t>
      </w:r>
      <w:r w:rsidR="00DB57AF">
        <w:t xml:space="preserve">, the Council </w:t>
      </w:r>
      <w:r w:rsidR="000E0078">
        <w:t>has limited</w:t>
      </w:r>
      <w:r w:rsidR="00350CD4">
        <w:t xml:space="preserve"> options and is proposing</w:t>
      </w:r>
      <w:r w:rsidR="00DB57AF">
        <w:t xml:space="preserve"> the maximum allowable increase in Council Tax of </w:t>
      </w:r>
      <w:r w:rsidR="0000727B">
        <w:t>1</w:t>
      </w:r>
      <w:r w:rsidR="00AD5AAF">
        <w:t>.99</w:t>
      </w:r>
      <w:r w:rsidR="00DB57AF">
        <w:t xml:space="preserve">% </w:t>
      </w:r>
      <w:r w:rsidR="0000727B">
        <w:t>plus 1</w:t>
      </w:r>
      <w:r w:rsidR="00536034">
        <w:t>% Adult</w:t>
      </w:r>
      <w:r w:rsidR="0000727B">
        <w:t xml:space="preserve"> Social Care Precept </w:t>
      </w:r>
      <w:r w:rsidR="00DB57AF">
        <w:t xml:space="preserve">which increases the transfer of responsibility </w:t>
      </w:r>
      <w:r w:rsidR="006A6073">
        <w:t xml:space="preserve">onto the </w:t>
      </w:r>
      <w:r w:rsidR="00AE0DCB">
        <w:t>c</w:t>
      </w:r>
      <w:r w:rsidR="006A6073">
        <w:t xml:space="preserve">ouncil </w:t>
      </w:r>
      <w:r w:rsidR="00AE0DCB">
        <w:t xml:space="preserve">taxpayer to </w:t>
      </w:r>
      <w:r w:rsidR="00A74D67">
        <w:t>80</w:t>
      </w:r>
      <w:r w:rsidR="00AE0DCB">
        <w:t>%.</w:t>
      </w:r>
      <w:r w:rsidR="00DD1898">
        <w:t xml:space="preserve"> It is important to note that again the Council is following central government expectations in terms of Council Tax increases as per their spending power calculations. </w:t>
      </w:r>
    </w:p>
    <w:p w14:paraId="2062B4D8" w14:textId="77777777" w:rsidR="0094154F" w:rsidRDefault="0094154F" w:rsidP="0094154F">
      <w:pPr>
        <w:jc w:val="both"/>
      </w:pPr>
    </w:p>
    <w:p w14:paraId="6988015E" w14:textId="4E85D853" w:rsidR="004963A3" w:rsidRDefault="00537D89" w:rsidP="004963A3">
      <w:pPr>
        <w:ind w:left="709" w:hanging="709"/>
        <w:jc w:val="both"/>
      </w:pPr>
      <w:r>
        <w:t>1.</w:t>
      </w:r>
      <w:r w:rsidR="00F57044">
        <w:t>6</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32280D">
        <w:t>, demographic changes and inflationary pressures</w:t>
      </w:r>
      <w:r w:rsidR="00455748">
        <w:t xml:space="preserve"> compounded by a historically low funding base. </w:t>
      </w:r>
      <w:r w:rsidR="004963A3">
        <w:t xml:space="preserve"> In February 20</w:t>
      </w:r>
      <w:r w:rsidR="006A6073">
        <w:t>2</w:t>
      </w:r>
      <w:r w:rsidR="00817EB6">
        <w:t>1</w:t>
      </w:r>
      <w:r w:rsidR="004963A3">
        <w:t xml:space="preserve"> full Council approved the </w:t>
      </w:r>
      <w:r w:rsidR="0019418E">
        <w:t>Medium-Term</w:t>
      </w:r>
      <w:r w:rsidR="004963A3">
        <w:t xml:space="preserve"> Financial Strategy (MTFS) 20</w:t>
      </w:r>
      <w:r w:rsidR="006A6073">
        <w:t>2</w:t>
      </w:r>
      <w:r w:rsidR="00817EB6">
        <w:t>1</w:t>
      </w:r>
      <w:r w:rsidR="006A6073">
        <w:t>/2</w:t>
      </w:r>
      <w:r w:rsidR="00817EB6">
        <w:t>2</w:t>
      </w:r>
      <w:r w:rsidR="004963A3">
        <w:t xml:space="preserve"> to 202</w:t>
      </w:r>
      <w:r w:rsidR="00817EB6">
        <w:t>3</w:t>
      </w:r>
      <w:r w:rsidR="004963A3">
        <w:t>/2</w:t>
      </w:r>
      <w:r w:rsidR="00817EB6">
        <w:t>4</w:t>
      </w:r>
      <w:r w:rsidR="004963A3">
        <w:t>. Despite achieving a balanced budget for 20</w:t>
      </w:r>
      <w:r w:rsidR="006A6073">
        <w:t>2</w:t>
      </w:r>
      <w:r w:rsidR="00817EB6">
        <w:t>1</w:t>
      </w:r>
      <w:r w:rsidR="006A6073">
        <w:t>/2</w:t>
      </w:r>
      <w:r w:rsidR="00817EB6">
        <w:t>2</w:t>
      </w:r>
      <w:r w:rsidR="004963A3">
        <w:t>, there remain</w:t>
      </w:r>
      <w:r w:rsidR="006B54AD">
        <w:t>ed</w:t>
      </w:r>
      <w:r w:rsidR="004963A3">
        <w:t xml:space="preserve"> a budget gap of £</w:t>
      </w:r>
      <w:r w:rsidR="00AE0DCB">
        <w:t>2</w:t>
      </w:r>
      <w:r w:rsidR="00817EB6">
        <w:t>9</w:t>
      </w:r>
      <w:r w:rsidR="00AE0DCB">
        <w:t>.</w:t>
      </w:r>
      <w:r w:rsidR="00817EB6">
        <w:t>749</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21EBA7E4" w14:textId="0A6CE4CE" w:rsidR="0032280D" w:rsidRPr="0032280D" w:rsidRDefault="006A6073" w:rsidP="0032280D">
      <w:pPr>
        <w:ind w:left="709" w:hanging="709"/>
        <w:jc w:val="both"/>
        <w:rPr>
          <w:rFonts w:ascii="Calibri" w:hAnsi="Calibri" w:cs="Calibri"/>
          <w:sz w:val="22"/>
          <w:szCs w:val="22"/>
        </w:rPr>
      </w:pPr>
      <w:r>
        <w:t>1.</w:t>
      </w:r>
      <w:r w:rsidR="00F57044">
        <w:t>7</w:t>
      </w:r>
      <w:r>
        <w:tab/>
      </w:r>
      <w:r w:rsidR="0032280D">
        <w:t xml:space="preserve"> A budget gap of £29.749m is enough of a significant financial challenge from which to refresh the MTFS. Factor into this a disproportionate impact of Covid- 19 on the Borough and it leaves the Council in a grave financial position facing very difficult budget decisions. </w:t>
      </w:r>
      <w:r w:rsidR="0032280D" w:rsidRPr="0032280D">
        <w:t>Covid-19 has had a disproportionate impact on the residents of Harrow. Since August 16th there have been 9</w:t>
      </w:r>
      <w:r w:rsidR="005E5AD4">
        <w:t>,</w:t>
      </w:r>
      <w:r w:rsidR="0032280D" w:rsidRPr="0032280D">
        <w:t>117 diagnosed cases of Covid-19 in Harrow, which represents a rate of 3</w:t>
      </w:r>
      <w:r w:rsidR="005E5AD4">
        <w:t>,</w:t>
      </w:r>
      <w:r w:rsidR="0032280D" w:rsidRPr="0032280D">
        <w:t>613 per 100,000 residents, a rate significantly higher than London of 3</w:t>
      </w:r>
      <w:r w:rsidR="005E5AD4">
        <w:t>,</w:t>
      </w:r>
      <w:r w:rsidR="0032280D" w:rsidRPr="0032280D">
        <w:t>110 per 100,000. Since the start of the pandemic the rate of deaths within 28 days of a positive test in London was 189 per 100,000 residents, in Harrow the rate was 218</w:t>
      </w:r>
      <w:r w:rsidR="005E5AD4">
        <w:t xml:space="preserve">. </w:t>
      </w:r>
    </w:p>
    <w:p w14:paraId="37FB0080" w14:textId="31DD0CBC" w:rsidR="00C31204" w:rsidRPr="00536034" w:rsidRDefault="00B5549C" w:rsidP="00536034">
      <w:pPr>
        <w:pStyle w:val="NormalWeb"/>
        <w:ind w:left="709"/>
        <w:jc w:val="both"/>
        <w:rPr>
          <w:rFonts w:ascii="Arial" w:hAnsi="Arial" w:cs="Arial"/>
          <w:sz w:val="22"/>
          <w:lang w:eastAsia="en-GB"/>
        </w:rPr>
      </w:pPr>
      <w:r w:rsidRPr="004855FA">
        <w:rPr>
          <w:rStyle w:val="Emphasis"/>
          <w:rFonts w:ascii="Arial" w:hAnsi="Arial" w:cs="Arial"/>
          <w:i w:val="0"/>
          <w:iCs w:val="0"/>
        </w:rPr>
        <w:t xml:space="preserve">The Covid-19 pandemic has shown a light on existing health disparities within </w:t>
      </w:r>
      <w:r w:rsidR="00AF2196" w:rsidRPr="004855FA">
        <w:rPr>
          <w:rStyle w:val="Emphasis"/>
          <w:rFonts w:ascii="Arial" w:hAnsi="Arial" w:cs="Arial"/>
          <w:i w:val="0"/>
          <w:iCs w:val="0"/>
        </w:rPr>
        <w:t>community</w:t>
      </w:r>
      <w:r w:rsidRPr="004855FA">
        <w:rPr>
          <w:rStyle w:val="Emphasis"/>
          <w:rFonts w:ascii="Arial" w:hAnsi="Arial" w:cs="Arial"/>
          <w:i w:val="0"/>
          <w:iCs w:val="0"/>
        </w:rPr>
        <w:t xml:space="preserve"> cohorts which need managing. </w:t>
      </w:r>
      <w:r w:rsidR="00814FAC" w:rsidRPr="004855FA">
        <w:rPr>
          <w:rStyle w:val="Emphasis"/>
          <w:rFonts w:ascii="Arial" w:hAnsi="Arial" w:cs="Arial"/>
          <w:i w:val="0"/>
          <w:iCs w:val="0"/>
        </w:rPr>
        <w:t>An</w:t>
      </w:r>
      <w:r w:rsidRPr="004855FA">
        <w:rPr>
          <w:rStyle w:val="Emphasis"/>
          <w:rFonts w:ascii="Arial" w:hAnsi="Arial" w:cs="Arial"/>
          <w:i w:val="0"/>
          <w:iCs w:val="0"/>
        </w:rPr>
        <w:t xml:space="preserve"> </w:t>
      </w:r>
      <w:r w:rsidR="00814FAC" w:rsidRPr="004855FA">
        <w:rPr>
          <w:rStyle w:val="Emphasis"/>
          <w:rFonts w:ascii="Arial" w:hAnsi="Arial" w:cs="Arial"/>
          <w:i w:val="0"/>
          <w:iCs w:val="0"/>
        </w:rPr>
        <w:t>example</w:t>
      </w:r>
      <w:r w:rsidRPr="004855FA">
        <w:rPr>
          <w:rStyle w:val="Emphasis"/>
          <w:rFonts w:ascii="Arial" w:hAnsi="Arial" w:cs="Arial"/>
          <w:i w:val="0"/>
          <w:iCs w:val="0"/>
        </w:rPr>
        <w:t xml:space="preserve"> is the significant migration of the Romanian Community into Harrow. From August 2018 to June 2021 nearly 40,000 Romanians applied for settled status in Harrow (EUSS Statistics Home Office June 2021). Whilst many may move out of Harrow a significant number remain, particularly in East Harrow. It is in such community cohorts, that we have found higher degrees of vaccine hesitancy and reluctance to undertake Covid-19 testing which presents not only a health risk to the community, but also a risk to Harrow’s Councils recovery plans.</w:t>
      </w:r>
    </w:p>
    <w:p w14:paraId="61CB9B2E" w14:textId="71DFB091" w:rsidR="006A6073" w:rsidRDefault="00C31204" w:rsidP="00C4111B">
      <w:pPr>
        <w:ind w:left="709" w:hanging="709"/>
        <w:jc w:val="both"/>
      </w:pPr>
      <w:r>
        <w:lastRenderedPageBreak/>
        <w:t>1.</w:t>
      </w:r>
      <w:r w:rsidR="00DF585C">
        <w:t>8</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7883F350" w:rsidR="00AE0DCB" w:rsidRPr="0052407C" w:rsidRDefault="00C31204" w:rsidP="00546E65">
      <w:pPr>
        <w:ind w:left="709" w:hanging="709"/>
        <w:jc w:val="both"/>
        <w:rPr>
          <w:rFonts w:cs="Arial"/>
          <w:szCs w:val="24"/>
        </w:rPr>
      </w:pPr>
      <w:bookmarkStart w:id="3" w:name="_Hlk58374924"/>
      <w:r>
        <w:t>1.</w:t>
      </w:r>
      <w:r w:rsidR="00DF585C">
        <w:t>9</w:t>
      </w:r>
      <w:r>
        <w:tab/>
      </w:r>
      <w:bookmarkStart w:id="4" w:name="_Hlk89105548"/>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r w:rsidR="00817EB6">
        <w:rPr>
          <w:rFonts w:cs="Arial"/>
          <w:szCs w:val="24"/>
        </w:rPr>
        <w:t xml:space="preserve"> </w:t>
      </w:r>
      <w:r w:rsidR="00487368" w:rsidRPr="0052407C">
        <w:rPr>
          <w:rFonts w:cs="Arial"/>
          <w:szCs w:val="24"/>
        </w:rPr>
        <w:t xml:space="preserve">In terms of the £1.55b grant allocated in the current </w:t>
      </w:r>
      <w:r w:rsidR="00546E65" w:rsidRPr="0052407C">
        <w:rPr>
          <w:rFonts w:cs="Arial"/>
          <w:szCs w:val="24"/>
        </w:rPr>
        <w:t xml:space="preserve">financial </w:t>
      </w:r>
      <w:r w:rsidR="00487368" w:rsidRPr="0052407C">
        <w:rPr>
          <w:rFonts w:cs="Arial"/>
          <w:szCs w:val="24"/>
        </w:rPr>
        <w:t>year to Local Authorities</w:t>
      </w:r>
      <w:r w:rsidR="00546E65" w:rsidRPr="0052407C">
        <w:rPr>
          <w:rFonts w:cs="Arial"/>
          <w:szCs w:val="24"/>
        </w:rPr>
        <w:t xml:space="preserve"> to meet additional Covid-19 expenditure, Harrow received £6.051</w:t>
      </w:r>
      <w:r w:rsidR="00306C40" w:rsidRPr="0052407C">
        <w:rPr>
          <w:rFonts w:cs="Arial"/>
          <w:szCs w:val="24"/>
        </w:rPr>
        <w:t>m, the</w:t>
      </w:r>
      <w:r w:rsidR="00546E65" w:rsidRPr="0052407C">
        <w:rPr>
          <w:rFonts w:cs="Arial"/>
          <w:szCs w:val="24"/>
        </w:rPr>
        <w:t xml:space="preserve"> 7</w:t>
      </w:r>
      <w:r w:rsidR="00546E65" w:rsidRPr="0052407C">
        <w:rPr>
          <w:rFonts w:cs="Arial"/>
          <w:szCs w:val="24"/>
          <w:vertAlign w:val="superscript"/>
        </w:rPr>
        <w:t>th</w:t>
      </w:r>
      <w:r w:rsidR="00546E65" w:rsidRPr="0052407C">
        <w:rPr>
          <w:rFonts w:cs="Arial"/>
          <w:szCs w:val="24"/>
        </w:rPr>
        <w:t xml:space="preserve"> lowest allocation across London. </w:t>
      </w:r>
    </w:p>
    <w:bookmarkEnd w:id="3"/>
    <w:bookmarkEnd w:id="4"/>
    <w:p w14:paraId="21A95E39" w14:textId="77777777" w:rsidR="00545D38" w:rsidRDefault="00545D38" w:rsidP="00546E65">
      <w:pPr>
        <w:jc w:val="both"/>
      </w:pPr>
    </w:p>
    <w:p w14:paraId="3E87DE43" w14:textId="77777777" w:rsidR="00E53CF6" w:rsidRPr="00C775D1" w:rsidRDefault="00E53CF6" w:rsidP="00BC051F"/>
    <w:p w14:paraId="477744B8" w14:textId="6766B763" w:rsidR="008C2396" w:rsidRDefault="00537D89" w:rsidP="008C2396">
      <w:pPr>
        <w:ind w:firstLine="709"/>
        <w:rPr>
          <w:b/>
        </w:rPr>
      </w:pPr>
      <w:r>
        <w:rPr>
          <w:b/>
        </w:rPr>
        <w:t>SUMMARY</w:t>
      </w:r>
      <w:r w:rsidR="00CC673F">
        <w:rPr>
          <w:b/>
        </w:rPr>
        <w:t xml:space="preserve"> </w:t>
      </w:r>
    </w:p>
    <w:p w14:paraId="6A962C9A" w14:textId="77777777" w:rsidR="0026637B" w:rsidRDefault="0026637B" w:rsidP="008C2396">
      <w:pPr>
        <w:ind w:firstLine="709"/>
        <w:rPr>
          <w:b/>
        </w:rPr>
      </w:pPr>
    </w:p>
    <w:p w14:paraId="344BE042" w14:textId="083E4930" w:rsidR="002D369B" w:rsidRDefault="00537D89" w:rsidP="008C2396">
      <w:pPr>
        <w:ind w:left="709" w:hanging="709"/>
        <w:jc w:val="both"/>
      </w:pPr>
      <w:r>
        <w:t>1.</w:t>
      </w:r>
      <w:r w:rsidR="00817CA1">
        <w:t>10</w:t>
      </w:r>
      <w:r w:rsidR="0026637B">
        <w:tab/>
      </w:r>
      <w:r w:rsidR="008C2396">
        <w:t xml:space="preserve">The final budget set out in this report shows an updated MTFS with several changes which Cabinet are asked to note. The changes achieve a balanced budget position for 2022/23 (after the application of </w:t>
      </w:r>
      <w:r w:rsidR="00EB0C39">
        <w:t>£14.7m from the Budget Planning MTFS Reserve</w:t>
      </w:r>
      <w:r w:rsidR="00536034">
        <w:t>)</w:t>
      </w:r>
      <w:r w:rsidR="00EB0C39">
        <w:t xml:space="preserve">, a budget gap of £16.593m for 2023/24 and a balanced budget position for 2024/25. </w:t>
      </w:r>
      <w:r w:rsidR="00337357">
        <w:t>It’s important to note that for 2024/25, a number of the budget adjustments are estimated at a high level due to the challenges of forecast</w:t>
      </w:r>
      <w:r w:rsidR="000C4462">
        <w:t>ing</w:t>
      </w:r>
      <w:r w:rsidR="00337357">
        <w:t xml:space="preserve"> complex issues such as demand and demographics so far in </w:t>
      </w:r>
      <w:r w:rsidR="000C4462">
        <w:t>advance</w:t>
      </w:r>
      <w:r w:rsidR="00337357">
        <w:t>.  As the budget is approved annually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3413DEED" w14:textId="795BEF8E" w:rsidR="00EB0C39" w:rsidRDefault="00EB0C39" w:rsidP="008C2396">
      <w:pPr>
        <w:ind w:left="709" w:hanging="709"/>
        <w:jc w:val="both"/>
      </w:pPr>
    </w:p>
    <w:p w14:paraId="5F601472" w14:textId="28BDB27A" w:rsidR="00537D89" w:rsidRPr="002D369B" w:rsidRDefault="00EB0C39" w:rsidP="0026637B">
      <w:pPr>
        <w:ind w:left="709" w:hanging="709"/>
        <w:jc w:val="both"/>
      </w:pPr>
      <w:r>
        <w:t>1.11</w:t>
      </w:r>
      <w:r>
        <w:tab/>
        <w:t>The final MTFS is based on the Local Government Indicative Financial Settlement received 16 December. The final settlement is expected to be agreed in early February. Whilst it is intended that members will approve the MTFS in February 2022, it could still be subject to assumptions in relation to grant settlements, council tax income, legislation and demog</w:t>
      </w:r>
      <w:r w:rsidR="00C47A1A">
        <w:t xml:space="preserve">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3F537B12" w14:textId="76F5C4B2" w:rsidR="00FC07DD" w:rsidRPr="00C775D1" w:rsidRDefault="00954F70" w:rsidP="000754DF">
      <w:pPr>
        <w:ind w:left="709"/>
        <w:jc w:val="both"/>
        <w:rPr>
          <w:b/>
        </w:rPr>
      </w:pPr>
      <w:r w:rsidRPr="00C775D1">
        <w:rPr>
          <w:b/>
        </w:rPr>
        <w:t>EXTERNAL FUNDING POSITION</w:t>
      </w:r>
      <w:r w:rsidR="00F87325">
        <w:rPr>
          <w:b/>
        </w:rPr>
        <w:t xml:space="preserve"> </w:t>
      </w:r>
    </w:p>
    <w:p w14:paraId="00A5431A" w14:textId="3743627C" w:rsidR="005254CD" w:rsidRDefault="00350986" w:rsidP="005A5850">
      <w:pPr>
        <w:ind w:left="709" w:hanging="709"/>
        <w:jc w:val="both"/>
      </w:pPr>
      <w:r w:rsidRPr="00C775D1">
        <w:t>1.</w:t>
      </w:r>
      <w:r w:rsidR="00817CA1">
        <w:t>1</w:t>
      </w:r>
      <w:r w:rsidR="00C47A1A">
        <w:t>2</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814FAC">
        <w:t>Settlements since</w:t>
      </w:r>
      <w:r w:rsidR="00D26312">
        <w:t xml:space="preserve"> these calculations</w:t>
      </w:r>
      <w:r w:rsidR="005F2F2B">
        <w:t xml:space="preserve"> have done little to address the relative position of Harrow’s funding base</w:t>
      </w:r>
      <w:r w:rsidR="00545D38">
        <w:t>line</w:t>
      </w:r>
      <w:r w:rsidR="005F2F2B">
        <w:t xml:space="preserve">. </w:t>
      </w:r>
    </w:p>
    <w:p w14:paraId="7A8B6AFA" w14:textId="77777777" w:rsidR="0031095E" w:rsidRDefault="0031095E" w:rsidP="005A5850">
      <w:pPr>
        <w:ind w:left="709" w:hanging="709"/>
        <w:jc w:val="both"/>
      </w:pPr>
    </w:p>
    <w:p w14:paraId="0330BFF4" w14:textId="5DE63B8C" w:rsidR="0017722B" w:rsidRPr="002D369B" w:rsidRDefault="00D26312" w:rsidP="00372B3D">
      <w:pPr>
        <w:ind w:left="709" w:hanging="709"/>
        <w:jc w:val="both"/>
        <w:rPr>
          <w:b/>
          <w:bCs/>
        </w:rPr>
      </w:pPr>
      <w:r>
        <w:tab/>
      </w:r>
      <w:r>
        <w:rPr>
          <w:b/>
          <w:bCs/>
        </w:rPr>
        <w:t>SPENDING REVIEW 2021</w:t>
      </w:r>
      <w:r w:rsidR="00930609">
        <w:rPr>
          <w:b/>
          <w:bCs/>
        </w:rPr>
        <w:t xml:space="preserve"> </w:t>
      </w:r>
    </w:p>
    <w:p w14:paraId="651A63C6" w14:textId="7A4DE75E" w:rsidR="00326245" w:rsidRDefault="00711131" w:rsidP="005A5850">
      <w:pPr>
        <w:ind w:left="709" w:hanging="709"/>
        <w:jc w:val="both"/>
        <w:rPr>
          <w:rFonts w:cs="Arial"/>
        </w:rPr>
      </w:pPr>
      <w:r>
        <w:rPr>
          <w:rFonts w:cs="Arial"/>
        </w:rPr>
        <w:t>1.</w:t>
      </w:r>
      <w:r w:rsidR="00C31204">
        <w:rPr>
          <w:rFonts w:cs="Arial"/>
        </w:rPr>
        <w:t>1</w:t>
      </w:r>
      <w:r w:rsidR="00C47A1A">
        <w:rPr>
          <w:rFonts w:cs="Arial"/>
        </w:rPr>
        <w:t>3</w:t>
      </w:r>
      <w:r w:rsidR="001520C6">
        <w:rPr>
          <w:rFonts w:cs="Arial"/>
        </w:rPr>
        <w:tab/>
      </w:r>
      <w:r w:rsidR="00D26312">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w:t>
      </w:r>
      <w:r w:rsidR="00326245">
        <w:rPr>
          <w:rFonts w:cs="Arial"/>
        </w:rPr>
        <w:t xml:space="preserve">The key areas of the </w:t>
      </w:r>
      <w:r w:rsidR="002343BC">
        <w:rPr>
          <w:rFonts w:cs="Arial"/>
        </w:rPr>
        <w:t xml:space="preserve">review </w:t>
      </w:r>
      <w:r w:rsidR="000B7BE7">
        <w:rPr>
          <w:rFonts w:cs="Arial"/>
        </w:rPr>
        <w:t xml:space="preserve">pertaining to Local Government </w:t>
      </w:r>
      <w:r w:rsidR="00326245">
        <w:rPr>
          <w:rFonts w:cs="Arial"/>
        </w:rPr>
        <w:t>are detailed below</w:t>
      </w:r>
      <w:r w:rsidR="0045146D">
        <w:rPr>
          <w:rFonts w:cs="Arial"/>
        </w:rPr>
        <w:t xml:space="preserve"> and </w:t>
      </w:r>
      <w:r w:rsidR="00B51428">
        <w:rPr>
          <w:rFonts w:cs="Arial"/>
        </w:rPr>
        <w:t xml:space="preserve">included in the </w:t>
      </w:r>
      <w:r w:rsidR="00727D94">
        <w:rPr>
          <w:rFonts w:cs="Arial"/>
        </w:rPr>
        <w:t xml:space="preserve">final </w:t>
      </w:r>
      <w:r w:rsidR="00B51428">
        <w:rPr>
          <w:rFonts w:cs="Arial"/>
        </w:rPr>
        <w:t>MTFS:</w:t>
      </w:r>
    </w:p>
    <w:p w14:paraId="1E054632" w14:textId="77777777" w:rsidR="000B7BE7" w:rsidRDefault="000B7BE7" w:rsidP="000B7BE7">
      <w:pPr>
        <w:jc w:val="both"/>
        <w:rPr>
          <w:rFonts w:cs="Arial"/>
          <w:color w:val="000000" w:themeColor="text1"/>
        </w:rPr>
      </w:pPr>
    </w:p>
    <w:p w14:paraId="54175E70" w14:textId="6EA2DEEC" w:rsidR="00953C00" w:rsidRDefault="00B51428" w:rsidP="0021019A">
      <w:pPr>
        <w:pStyle w:val="ListParagraph"/>
        <w:numPr>
          <w:ilvl w:val="0"/>
          <w:numId w:val="9"/>
        </w:numPr>
        <w:jc w:val="both"/>
        <w:rPr>
          <w:rFonts w:cs="Arial"/>
          <w:color w:val="000000" w:themeColor="text1"/>
        </w:rPr>
      </w:pPr>
      <w:r>
        <w:rPr>
          <w:rFonts w:cs="Arial"/>
          <w:color w:val="000000" w:themeColor="text1"/>
        </w:rPr>
        <w:t xml:space="preserve">The main </w:t>
      </w:r>
      <w:r w:rsidR="000B7BE7">
        <w:rPr>
          <w:rFonts w:cs="Arial"/>
          <w:color w:val="000000" w:themeColor="text1"/>
        </w:rPr>
        <w:t xml:space="preserve">Council Tax referendum level is </w:t>
      </w:r>
      <w:r>
        <w:rPr>
          <w:rFonts w:cs="Arial"/>
          <w:color w:val="000000" w:themeColor="text1"/>
        </w:rPr>
        <w:t>set</w:t>
      </w:r>
      <w:r w:rsidR="000B7BE7">
        <w:rPr>
          <w:rFonts w:cs="Arial"/>
          <w:color w:val="000000" w:themeColor="text1"/>
        </w:rPr>
        <w:t xml:space="preserve"> at 2% and the Adults Social Care Precept at 1% per annum</w:t>
      </w:r>
      <w:r w:rsidR="00727D94">
        <w:rPr>
          <w:rFonts w:cs="Arial"/>
          <w:color w:val="000000" w:themeColor="text1"/>
        </w:rPr>
        <w:t>. The final MTFS assumes a Council Tax increase of 2.99% per annum.</w:t>
      </w:r>
    </w:p>
    <w:p w14:paraId="1E4D9CE3" w14:textId="77777777" w:rsidR="000B7BE7" w:rsidRPr="000B7BE7" w:rsidRDefault="000B7BE7" w:rsidP="000B7BE7">
      <w:pPr>
        <w:pStyle w:val="ListParagraph"/>
        <w:rPr>
          <w:rFonts w:cs="Arial"/>
          <w:color w:val="000000" w:themeColor="text1"/>
        </w:rPr>
      </w:pPr>
    </w:p>
    <w:p w14:paraId="2B84BCD9" w14:textId="57C3504C" w:rsidR="000B7BE7" w:rsidRDefault="000B7BE7" w:rsidP="0021019A">
      <w:pPr>
        <w:pStyle w:val="ListParagraph"/>
        <w:numPr>
          <w:ilvl w:val="0"/>
          <w:numId w:val="9"/>
        </w:numPr>
        <w:jc w:val="both"/>
        <w:rPr>
          <w:rFonts w:cs="Arial"/>
          <w:color w:val="000000" w:themeColor="text1"/>
        </w:rPr>
      </w:pPr>
      <w:r>
        <w:rPr>
          <w:rFonts w:cs="Arial"/>
          <w:color w:val="000000" w:themeColor="text1"/>
        </w:rPr>
        <w:t xml:space="preserve">£3.6b over the three years for the Adult Social Care Funding Reform to cover </w:t>
      </w:r>
      <w:r w:rsidR="00F83BE0">
        <w:rPr>
          <w:rFonts w:cs="Arial"/>
          <w:color w:val="000000" w:themeColor="text1"/>
        </w:rPr>
        <w:t>preparation and implementation of the reforms, supporting those who reach the car</w:t>
      </w:r>
      <w:r w:rsidR="00B75F6B">
        <w:rPr>
          <w:rFonts w:cs="Arial"/>
          <w:color w:val="000000" w:themeColor="text1"/>
        </w:rPr>
        <w:t>e</w:t>
      </w:r>
      <w:r w:rsidR="00F83BE0">
        <w:rPr>
          <w:rFonts w:cs="Arial"/>
          <w:color w:val="000000" w:themeColor="text1"/>
        </w:rPr>
        <w:t xml:space="preserve"> cap and the fairer cost of care.  </w:t>
      </w:r>
      <w:r w:rsidR="00B51428">
        <w:rPr>
          <w:rFonts w:cs="Arial"/>
          <w:color w:val="000000" w:themeColor="text1"/>
        </w:rPr>
        <w:t>Funding was confirmed for 2022/23</w:t>
      </w:r>
      <w:r w:rsidR="00727D94">
        <w:rPr>
          <w:rFonts w:cs="Arial"/>
          <w:color w:val="000000" w:themeColor="text1"/>
        </w:rPr>
        <w:t xml:space="preserve"> only</w:t>
      </w:r>
      <w:r w:rsidR="00B51428">
        <w:rPr>
          <w:rFonts w:cs="Arial"/>
          <w:color w:val="000000" w:themeColor="text1"/>
        </w:rPr>
        <w:t xml:space="preserve"> and Harrow’s share is £654k</w:t>
      </w:r>
      <w:r w:rsidR="00727D94">
        <w:rPr>
          <w:rFonts w:cs="Arial"/>
          <w:color w:val="000000" w:themeColor="text1"/>
        </w:rPr>
        <w:t xml:space="preserve"> and is assumed to be recurrent for budgeting purposes. </w:t>
      </w:r>
    </w:p>
    <w:p w14:paraId="5EEC1CDC" w14:textId="77777777" w:rsidR="00F83BE0" w:rsidRPr="00F83BE0" w:rsidRDefault="00F83BE0" w:rsidP="00F83BE0">
      <w:pPr>
        <w:pStyle w:val="ListParagraph"/>
        <w:rPr>
          <w:rFonts w:cs="Arial"/>
          <w:color w:val="000000" w:themeColor="text1"/>
        </w:rPr>
      </w:pPr>
    </w:p>
    <w:p w14:paraId="26D54606" w14:textId="19B1EE2C" w:rsidR="00F83BE0" w:rsidRDefault="00F83BE0" w:rsidP="0021019A">
      <w:pPr>
        <w:pStyle w:val="ListParagraph"/>
        <w:numPr>
          <w:ilvl w:val="0"/>
          <w:numId w:val="9"/>
        </w:numPr>
        <w:jc w:val="both"/>
        <w:rPr>
          <w:rFonts w:cs="Arial"/>
          <w:color w:val="000000" w:themeColor="text1"/>
        </w:rPr>
      </w:pPr>
      <w:r>
        <w:rPr>
          <w:rFonts w:cs="Arial"/>
          <w:color w:val="000000" w:themeColor="text1"/>
        </w:rPr>
        <w:t xml:space="preserve">£1.5b per annum of new grant funding intended to cover inflationary pressures, the employer NI increase of 1.25%, announcements on public sector pay, Covid-19 impact on demand (Adult social </w:t>
      </w:r>
      <w:r w:rsidR="008E4657">
        <w:rPr>
          <w:rFonts w:cs="Arial"/>
          <w:color w:val="000000" w:themeColor="text1"/>
        </w:rPr>
        <w:t>care, mental</w:t>
      </w:r>
      <w:r>
        <w:rPr>
          <w:rFonts w:cs="Arial"/>
          <w:color w:val="000000" w:themeColor="text1"/>
        </w:rPr>
        <w:t xml:space="preserve"> health and Children’s Services).  This must also cover the inflationary pressures felt by those outside Local Government which will come back into the sector via increased costs.</w:t>
      </w:r>
      <w:r w:rsidR="00B51428">
        <w:rPr>
          <w:rFonts w:cs="Arial"/>
          <w:color w:val="000000" w:themeColor="text1"/>
        </w:rPr>
        <w:t xml:space="preserve"> </w:t>
      </w:r>
      <w:r w:rsidR="0051244F">
        <w:rPr>
          <w:rFonts w:cs="Arial"/>
          <w:color w:val="000000" w:themeColor="text1"/>
        </w:rPr>
        <w:t>Harrow’s share is £5.4m for 2022/23</w:t>
      </w:r>
      <w:r w:rsidR="00727D94">
        <w:rPr>
          <w:rFonts w:cs="Arial"/>
          <w:color w:val="000000" w:themeColor="text1"/>
        </w:rPr>
        <w:t>, of which £2.</w:t>
      </w:r>
      <w:r w:rsidR="00C47A1A">
        <w:rPr>
          <w:rFonts w:cs="Arial"/>
          <w:color w:val="000000" w:themeColor="text1"/>
        </w:rPr>
        <w:t>735</w:t>
      </w:r>
      <w:r w:rsidR="00727D94">
        <w:rPr>
          <w:rFonts w:cs="Arial"/>
          <w:color w:val="000000" w:themeColor="text1"/>
        </w:rPr>
        <w:t>m is non recurrent.</w:t>
      </w:r>
    </w:p>
    <w:p w14:paraId="70764015" w14:textId="77777777" w:rsidR="00F83BE0" w:rsidRPr="00F83BE0" w:rsidRDefault="00F83BE0" w:rsidP="00F83BE0">
      <w:pPr>
        <w:pStyle w:val="ListParagraph"/>
        <w:rPr>
          <w:rFonts w:cs="Arial"/>
          <w:color w:val="000000" w:themeColor="text1"/>
        </w:rPr>
      </w:pPr>
    </w:p>
    <w:p w14:paraId="2FFF4E94" w14:textId="25E298FF" w:rsidR="00F83BE0" w:rsidRDefault="00F83BE0" w:rsidP="0021019A">
      <w:pPr>
        <w:pStyle w:val="ListParagraph"/>
        <w:numPr>
          <w:ilvl w:val="0"/>
          <w:numId w:val="9"/>
        </w:numPr>
        <w:jc w:val="both"/>
        <w:rPr>
          <w:rFonts w:cs="Arial"/>
          <w:color w:val="000000" w:themeColor="text1"/>
        </w:rPr>
      </w:pPr>
      <w:r>
        <w:rPr>
          <w:rFonts w:cs="Arial"/>
          <w:color w:val="000000" w:themeColor="text1"/>
        </w:rPr>
        <w:t xml:space="preserve">There </w:t>
      </w:r>
      <w:r w:rsidR="0051244F">
        <w:rPr>
          <w:rFonts w:cs="Arial"/>
          <w:color w:val="000000" w:themeColor="text1"/>
        </w:rPr>
        <w:t>is no separate funding for the legacy impacts of Covid-19 and the Covid-19 Income Compensation Scheme for Sales, Fees and Charges will not be continued into 2022/23.</w:t>
      </w:r>
      <w:r w:rsidR="002D369B">
        <w:rPr>
          <w:rFonts w:cs="Arial"/>
          <w:color w:val="000000" w:themeColor="text1"/>
        </w:rPr>
        <w:t xml:space="preserve"> </w:t>
      </w:r>
      <w:r w:rsidR="00727D94">
        <w:rPr>
          <w:rFonts w:cs="Arial"/>
          <w:color w:val="000000" w:themeColor="text1"/>
        </w:rPr>
        <w:t xml:space="preserve">The final MTFS assumes no specific Covid-19 financial support. </w:t>
      </w:r>
    </w:p>
    <w:p w14:paraId="3F0778EE" w14:textId="77777777" w:rsidR="008E4657" w:rsidRPr="008E4657" w:rsidRDefault="008E4657" w:rsidP="008E4657">
      <w:pPr>
        <w:pStyle w:val="ListParagraph"/>
        <w:rPr>
          <w:rFonts w:cs="Arial"/>
          <w:color w:val="000000" w:themeColor="text1"/>
        </w:rPr>
      </w:pPr>
    </w:p>
    <w:p w14:paraId="6DB4755E" w14:textId="7773C3F0" w:rsidR="008E4657" w:rsidRDefault="0051244F" w:rsidP="0021019A">
      <w:pPr>
        <w:pStyle w:val="ListParagraph"/>
        <w:numPr>
          <w:ilvl w:val="0"/>
          <w:numId w:val="9"/>
        </w:numPr>
        <w:jc w:val="both"/>
        <w:rPr>
          <w:rFonts w:cs="Arial"/>
          <w:color w:val="000000" w:themeColor="text1"/>
        </w:rPr>
      </w:pPr>
      <w:r>
        <w:rPr>
          <w:rFonts w:cs="Arial"/>
          <w:color w:val="000000" w:themeColor="text1"/>
        </w:rPr>
        <w:t>The New Homes Bonus grant continued for a further year and Harrow’s share is £</w:t>
      </w:r>
      <w:r w:rsidR="0065732B">
        <w:rPr>
          <w:rFonts w:cs="Arial"/>
          <w:color w:val="000000" w:themeColor="text1"/>
        </w:rPr>
        <w:t>3.022m</w:t>
      </w:r>
      <w:r w:rsidR="00727D94">
        <w:rPr>
          <w:rFonts w:cs="Arial"/>
          <w:color w:val="000000" w:themeColor="text1"/>
        </w:rPr>
        <w:t xml:space="preserve"> and is assumed to be recurrent for budgeting purposes</w:t>
      </w:r>
      <w:r>
        <w:rPr>
          <w:rFonts w:cs="Arial"/>
          <w:color w:val="000000" w:themeColor="text1"/>
        </w:rPr>
        <w:t>. Announcement</w:t>
      </w:r>
      <w:r w:rsidR="00FE6B67">
        <w:rPr>
          <w:rFonts w:cs="Arial"/>
          <w:color w:val="000000" w:themeColor="text1"/>
        </w:rPr>
        <w:t xml:space="preserve">s on the reform of the scheme are expected </w:t>
      </w:r>
      <w:r w:rsidR="00D96A87">
        <w:rPr>
          <w:rFonts w:cs="Arial"/>
          <w:color w:val="000000" w:themeColor="text1"/>
        </w:rPr>
        <w:t>later in the year.</w:t>
      </w:r>
    </w:p>
    <w:p w14:paraId="5DEFC9A1" w14:textId="77777777" w:rsidR="00FE6B67" w:rsidRPr="00FE6B67" w:rsidRDefault="00FE6B67" w:rsidP="00FE6B67">
      <w:pPr>
        <w:pStyle w:val="ListParagraph"/>
        <w:rPr>
          <w:rFonts w:cs="Arial"/>
          <w:color w:val="000000" w:themeColor="text1"/>
        </w:rPr>
      </w:pPr>
    </w:p>
    <w:p w14:paraId="19BC0A9C" w14:textId="5E8C3C87" w:rsidR="00FE6B67" w:rsidRDefault="00FE6B67" w:rsidP="0021019A">
      <w:pPr>
        <w:pStyle w:val="ListParagraph"/>
        <w:numPr>
          <w:ilvl w:val="0"/>
          <w:numId w:val="9"/>
        </w:numPr>
        <w:jc w:val="both"/>
        <w:rPr>
          <w:rFonts w:cs="Arial"/>
          <w:color w:val="000000" w:themeColor="text1"/>
        </w:rPr>
      </w:pPr>
      <w:r>
        <w:rPr>
          <w:rFonts w:cs="Arial"/>
          <w:color w:val="000000" w:themeColor="text1"/>
        </w:rPr>
        <w:t xml:space="preserve">Grant funding for Public Health, the Troubled Families Programme and the Improved Better Care Fund will </w:t>
      </w:r>
      <w:r w:rsidR="00814FAC">
        <w:rPr>
          <w:rFonts w:cs="Arial"/>
          <w:color w:val="000000" w:themeColor="text1"/>
        </w:rPr>
        <w:t>continue</w:t>
      </w:r>
      <w:r>
        <w:rPr>
          <w:rFonts w:cs="Arial"/>
          <w:color w:val="000000" w:themeColor="text1"/>
        </w:rPr>
        <w:t xml:space="preserve"> a cash flat basis</w:t>
      </w:r>
      <w:r w:rsidR="00D96A87">
        <w:rPr>
          <w:rFonts w:cs="Arial"/>
          <w:color w:val="000000" w:themeColor="text1"/>
        </w:rPr>
        <w:t xml:space="preserve"> and the final MTFS reflects this. </w:t>
      </w:r>
    </w:p>
    <w:p w14:paraId="4B584484" w14:textId="77777777" w:rsidR="008E4657" w:rsidRPr="00FE6B67" w:rsidRDefault="008E4657" w:rsidP="00FE6B67">
      <w:pPr>
        <w:rPr>
          <w:rFonts w:cs="Arial"/>
          <w:color w:val="000000" w:themeColor="text1"/>
        </w:rPr>
      </w:pPr>
    </w:p>
    <w:p w14:paraId="35B10E90" w14:textId="74C98C7B" w:rsidR="008E4657" w:rsidRPr="0019418E" w:rsidRDefault="008E4657" w:rsidP="0021019A">
      <w:pPr>
        <w:pStyle w:val="ListParagraph"/>
        <w:numPr>
          <w:ilvl w:val="0"/>
          <w:numId w:val="9"/>
        </w:numPr>
        <w:jc w:val="both"/>
        <w:rPr>
          <w:rFonts w:cs="Arial"/>
          <w:color w:val="000000" w:themeColor="text1"/>
        </w:rPr>
      </w:pPr>
      <w:r w:rsidRPr="0019418E">
        <w:rPr>
          <w:rFonts w:cs="Arial"/>
          <w:color w:val="000000" w:themeColor="text1"/>
        </w:rPr>
        <w:t>Three announcements on pay</w:t>
      </w:r>
      <w:r w:rsidR="00536034" w:rsidRPr="0019418E">
        <w:rPr>
          <w:rFonts w:cs="Arial"/>
          <w:color w:val="000000" w:themeColor="text1"/>
        </w:rPr>
        <w:t xml:space="preserve"> covering increases to both the National Living Wage and National Minimum way and references to public sector workers receiving pay rises over the next three years via the normal pay setting process. </w:t>
      </w:r>
      <w:r w:rsidR="00FE6B67" w:rsidRPr="0019418E">
        <w:rPr>
          <w:rFonts w:cs="Arial"/>
          <w:color w:val="000000" w:themeColor="text1"/>
        </w:rPr>
        <w:t xml:space="preserve"> </w:t>
      </w:r>
      <w:r w:rsidR="00536034" w:rsidRPr="0019418E">
        <w:rPr>
          <w:rFonts w:cs="Arial"/>
          <w:color w:val="000000" w:themeColor="text1"/>
        </w:rPr>
        <w:t>T</w:t>
      </w:r>
      <w:r w:rsidR="00FE6B67" w:rsidRPr="0019418E">
        <w:rPr>
          <w:rFonts w:cs="Arial"/>
          <w:color w:val="000000" w:themeColor="text1"/>
        </w:rPr>
        <w:t>he</w:t>
      </w:r>
      <w:r w:rsidR="00D96A87" w:rsidRPr="0019418E">
        <w:rPr>
          <w:rFonts w:cs="Arial"/>
          <w:color w:val="000000" w:themeColor="text1"/>
        </w:rPr>
        <w:t xml:space="preserve"> final</w:t>
      </w:r>
      <w:r w:rsidR="00FE6B67" w:rsidRPr="0019418E">
        <w:rPr>
          <w:rFonts w:cs="Arial"/>
          <w:color w:val="000000" w:themeColor="text1"/>
        </w:rPr>
        <w:t xml:space="preserve"> MTFS includes</w:t>
      </w:r>
      <w:r w:rsidR="00D96A87" w:rsidRPr="0019418E">
        <w:rPr>
          <w:rFonts w:cs="Arial"/>
          <w:color w:val="000000" w:themeColor="text1"/>
        </w:rPr>
        <w:t xml:space="preserve"> £7.5m of pay inflation over</w:t>
      </w:r>
      <w:r w:rsidR="00C47A1A" w:rsidRPr="0019418E">
        <w:rPr>
          <w:rFonts w:cs="Arial"/>
          <w:color w:val="000000" w:themeColor="text1"/>
        </w:rPr>
        <w:t xml:space="preserve"> the</w:t>
      </w:r>
      <w:r w:rsidR="00D96A87" w:rsidRPr="0019418E">
        <w:rPr>
          <w:rFonts w:cs="Arial"/>
          <w:color w:val="000000" w:themeColor="text1"/>
        </w:rPr>
        <w:t xml:space="preserve"> three years</w:t>
      </w:r>
      <w:r w:rsidR="0019418E">
        <w:rPr>
          <w:rFonts w:cs="Arial"/>
          <w:color w:val="000000" w:themeColor="text1"/>
        </w:rPr>
        <w:t>.</w:t>
      </w:r>
    </w:p>
    <w:p w14:paraId="415B8BA7" w14:textId="77777777" w:rsidR="00D96A87" w:rsidRDefault="00D96A87" w:rsidP="00D96A87">
      <w:pPr>
        <w:pStyle w:val="ListParagraph"/>
        <w:ind w:left="1800"/>
        <w:jc w:val="both"/>
        <w:rPr>
          <w:rFonts w:cs="Arial"/>
          <w:color w:val="000000" w:themeColor="text1"/>
        </w:rPr>
      </w:pPr>
    </w:p>
    <w:p w14:paraId="569149E5" w14:textId="557910F1" w:rsidR="00D96A87" w:rsidRPr="00F97E41" w:rsidRDefault="00D96A87" w:rsidP="0021019A">
      <w:pPr>
        <w:pStyle w:val="ListParagraph"/>
        <w:numPr>
          <w:ilvl w:val="0"/>
          <w:numId w:val="9"/>
        </w:numPr>
        <w:jc w:val="both"/>
        <w:rPr>
          <w:rFonts w:cs="Arial"/>
          <w:color w:val="000000" w:themeColor="text1"/>
        </w:rPr>
      </w:pPr>
      <w:r w:rsidRPr="00F97E41">
        <w:rPr>
          <w:rFonts w:cs="Arial"/>
          <w:color w:val="000000" w:themeColor="text1"/>
        </w:rPr>
        <w:t xml:space="preserve">The Business Rates multiplier will be frozen in 2022/23 which will reduce business rate bills.  The Multiplier Grant remained a separate funding stream and Harrows grant for 2022/23 is </w:t>
      </w:r>
      <w:r w:rsidR="0065732B" w:rsidRPr="00F97E41">
        <w:rPr>
          <w:rFonts w:cs="Arial"/>
          <w:color w:val="000000" w:themeColor="text1"/>
        </w:rPr>
        <w:t xml:space="preserve">£3.259m. </w:t>
      </w:r>
      <w:r w:rsidRPr="00F97E41">
        <w:rPr>
          <w:rFonts w:cs="Arial"/>
          <w:color w:val="000000" w:themeColor="text1"/>
        </w:rPr>
        <w:t xml:space="preserve"> </w:t>
      </w:r>
    </w:p>
    <w:p w14:paraId="5595076B" w14:textId="77777777" w:rsidR="00D96A87" w:rsidRDefault="00D96A87" w:rsidP="00D96A87">
      <w:pPr>
        <w:pStyle w:val="ListParagraph"/>
        <w:ind w:left="1080"/>
        <w:jc w:val="both"/>
        <w:rPr>
          <w:rFonts w:cs="Arial"/>
          <w:color w:val="000000" w:themeColor="text1"/>
        </w:rPr>
      </w:pPr>
    </w:p>
    <w:p w14:paraId="78B6439A" w14:textId="249237AB" w:rsidR="008D2941" w:rsidRPr="00D96A87" w:rsidRDefault="00D96A87" w:rsidP="0021019A">
      <w:pPr>
        <w:pStyle w:val="ListParagraph"/>
        <w:numPr>
          <w:ilvl w:val="0"/>
          <w:numId w:val="9"/>
        </w:numPr>
        <w:jc w:val="both"/>
        <w:rPr>
          <w:rFonts w:cs="Arial"/>
          <w:color w:val="000000" w:themeColor="text1"/>
        </w:rPr>
      </w:pPr>
      <w:r>
        <w:rPr>
          <w:rFonts w:cs="Arial"/>
          <w:color w:val="000000" w:themeColor="text1"/>
        </w:rPr>
        <w:t xml:space="preserve">The Local Tier Services Grant was continued in 2022/23. Harrow’s grant was confirmed at £421k and is assumed as on going for budget purposes. </w:t>
      </w:r>
    </w:p>
    <w:p w14:paraId="2C70829A" w14:textId="77777777" w:rsidR="002D369B" w:rsidRPr="00FE6B67" w:rsidRDefault="002D369B" w:rsidP="00FE6B67">
      <w:pPr>
        <w:rPr>
          <w:rFonts w:cs="Arial"/>
          <w:color w:val="000000" w:themeColor="text1"/>
        </w:rPr>
      </w:pPr>
    </w:p>
    <w:p w14:paraId="6C47B4FC" w14:textId="48C47C9F" w:rsidR="004A1F23" w:rsidRPr="002D369B" w:rsidRDefault="002D369B" w:rsidP="0021019A">
      <w:pPr>
        <w:pStyle w:val="ListParagraph"/>
        <w:numPr>
          <w:ilvl w:val="0"/>
          <w:numId w:val="9"/>
        </w:numPr>
        <w:jc w:val="both"/>
        <w:rPr>
          <w:rFonts w:cs="Arial"/>
          <w:color w:val="000000" w:themeColor="text1"/>
        </w:rPr>
      </w:pPr>
      <w:r w:rsidRPr="002D369B">
        <w:rPr>
          <w:rFonts w:cs="Arial"/>
          <w:color w:val="000000" w:themeColor="text1"/>
        </w:rPr>
        <w:t>There was no confirmation of either the scope or timetable for the planned Local Government Finance Reforms, including business rates reset and the review of Relative Needs and Resources.</w:t>
      </w:r>
      <w:r w:rsidR="00FE6B67">
        <w:rPr>
          <w:rFonts w:cs="Arial"/>
          <w:color w:val="000000" w:themeColor="text1"/>
        </w:rPr>
        <w:t xml:space="preserve"> Following </w:t>
      </w:r>
      <w:r w:rsidR="00720094">
        <w:rPr>
          <w:rFonts w:cs="Arial"/>
          <w:color w:val="000000" w:themeColor="text1"/>
        </w:rPr>
        <w:t>SR21, there have been references in various publications to the Fair Funding Review and assessment of need for 2023/24</w:t>
      </w:r>
      <w:r w:rsidR="00A81C2C">
        <w:rPr>
          <w:rFonts w:cs="Arial"/>
          <w:color w:val="000000" w:themeColor="text1"/>
        </w:rPr>
        <w:t xml:space="preserve">. </w:t>
      </w:r>
      <w:r w:rsidR="00720094">
        <w:rPr>
          <w:rFonts w:cs="Arial"/>
          <w:color w:val="000000" w:themeColor="text1"/>
        </w:rPr>
        <w:t xml:space="preserve"> </w:t>
      </w:r>
      <w:r w:rsidR="00A81C2C">
        <w:rPr>
          <w:rFonts w:cs="Arial"/>
          <w:color w:val="000000" w:themeColor="text1"/>
        </w:rPr>
        <w:t>Ho</w:t>
      </w:r>
      <w:r w:rsidR="00720094">
        <w:rPr>
          <w:rFonts w:cs="Arial"/>
          <w:color w:val="000000" w:themeColor="text1"/>
        </w:rPr>
        <w:t>wever, at the time of writing this report, no</w:t>
      </w:r>
      <w:r w:rsidR="00A81C2C">
        <w:rPr>
          <w:rFonts w:cs="Arial"/>
          <w:color w:val="000000" w:themeColor="text1"/>
        </w:rPr>
        <w:t xml:space="preserve"> </w:t>
      </w:r>
      <w:r w:rsidR="00720094">
        <w:rPr>
          <w:rFonts w:cs="Arial"/>
          <w:color w:val="000000" w:themeColor="text1"/>
        </w:rPr>
        <w:t xml:space="preserve">details and time frames are known.  </w:t>
      </w:r>
    </w:p>
    <w:p w14:paraId="31730C50" w14:textId="01460EDD" w:rsidR="00375952" w:rsidRPr="007C14A0" w:rsidRDefault="0080031E" w:rsidP="000B435F">
      <w:pPr>
        <w:jc w:val="both"/>
        <w:rPr>
          <w:rFonts w:cs="Arial"/>
        </w:rPr>
      </w:pPr>
      <w:r>
        <w:rPr>
          <w:rFonts w:cs="Arial"/>
        </w:rPr>
        <w:lastRenderedPageBreak/>
        <w:t xml:space="preserve">      </w:t>
      </w:r>
    </w:p>
    <w:p w14:paraId="4C970D38" w14:textId="7543476B" w:rsidR="0017722B" w:rsidRPr="00C775D1" w:rsidRDefault="00134E18" w:rsidP="007451CF">
      <w:pPr>
        <w:rPr>
          <w:b/>
        </w:rPr>
      </w:pPr>
      <w:r>
        <w:rPr>
          <w:b/>
        </w:rPr>
        <w:tab/>
      </w:r>
      <w:r w:rsidR="00571C9C" w:rsidRPr="00C775D1">
        <w:rPr>
          <w:b/>
        </w:rPr>
        <w:t>D</w:t>
      </w:r>
      <w:r w:rsidR="0084190E" w:rsidRPr="00C775D1">
        <w:rPr>
          <w:b/>
        </w:rPr>
        <w:t>ELIVERY OF THE 20</w:t>
      </w:r>
      <w:r w:rsidR="00F31A78">
        <w:rPr>
          <w:b/>
        </w:rPr>
        <w:t>2</w:t>
      </w:r>
      <w:r w:rsidR="007C14A0">
        <w:rPr>
          <w:b/>
        </w:rPr>
        <w:t>1</w:t>
      </w:r>
      <w:r w:rsidR="00F31A78">
        <w:rPr>
          <w:b/>
        </w:rPr>
        <w:t>/2</w:t>
      </w:r>
      <w:r w:rsidR="007C14A0">
        <w:rPr>
          <w:b/>
        </w:rPr>
        <w:t>2</w:t>
      </w:r>
      <w:r w:rsidR="0084190E" w:rsidRPr="00C775D1">
        <w:rPr>
          <w:b/>
        </w:rPr>
        <w:t xml:space="preserve"> BUDGET </w:t>
      </w:r>
    </w:p>
    <w:p w14:paraId="115249C0" w14:textId="6B560A65" w:rsidR="00F31A78" w:rsidRDefault="00841A7D" w:rsidP="00602C1C">
      <w:pPr>
        <w:pStyle w:val="ListParagraph"/>
        <w:spacing w:after="240"/>
        <w:ind w:hanging="720"/>
        <w:jc w:val="both"/>
      </w:pPr>
      <w:r>
        <w:t>1.1</w:t>
      </w:r>
      <w:r w:rsidR="00C47A1A">
        <w:t>4</w:t>
      </w:r>
      <w:r w:rsidR="00350986" w:rsidRPr="00C775D1">
        <w:tab/>
      </w:r>
      <w:r w:rsidR="00F31A78">
        <w:t>In these unprecedented times, d</w:t>
      </w:r>
      <w:r w:rsidR="001E7C24" w:rsidRPr="00C775D1">
        <w:t>elivery of the 20</w:t>
      </w:r>
      <w:r w:rsidR="00F31A78">
        <w:t>2</w:t>
      </w:r>
      <w:r w:rsidR="007C14A0">
        <w:t>1</w:t>
      </w:r>
      <w:r w:rsidR="00F31A78">
        <w:t>/2</w:t>
      </w:r>
      <w:r w:rsidR="007C14A0">
        <w:t>2</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0F3E9D">
        <w:t xml:space="preserve"> whilst managing the impact of Covid-19 and</w:t>
      </w:r>
      <w:r w:rsidR="00F31A78">
        <w:t xml:space="preserve"> the future impact </w:t>
      </w:r>
      <w:r w:rsidR="000F3E9D">
        <w:t xml:space="preserve">of demand and activity </w:t>
      </w:r>
      <w:r w:rsidR="00F31A78">
        <w:t xml:space="preserve">on the MTFS. </w:t>
      </w:r>
      <w:r w:rsidR="00D063EF">
        <w:t xml:space="preserve"> </w:t>
      </w:r>
    </w:p>
    <w:p w14:paraId="1CE3F77C" w14:textId="2C2F314F" w:rsidR="00996D45" w:rsidRDefault="00E048E1" w:rsidP="00C4111B">
      <w:pPr>
        <w:spacing w:after="240"/>
        <w:ind w:left="720" w:hanging="720"/>
        <w:jc w:val="both"/>
      </w:pPr>
      <w:r>
        <w:t>1.1</w:t>
      </w:r>
      <w:r w:rsidR="00C47A1A">
        <w:t>5</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w:t>
      </w:r>
      <w:r w:rsidR="000F3E9D">
        <w:t>1</w:t>
      </w:r>
      <w:r w:rsidR="00F31A78">
        <w:t>/2</w:t>
      </w:r>
      <w:r w:rsidR="000F3E9D">
        <w:t>2</w:t>
      </w:r>
      <w:r w:rsidR="00F31A78">
        <w:t xml:space="preserve"> budget is detailed in a separate report on this agenda, ‘</w:t>
      </w:r>
      <w:r w:rsidR="00E45AB5">
        <w:t xml:space="preserve">Qtr </w:t>
      </w:r>
      <w:r w:rsidR="00720094">
        <w:t>3</w:t>
      </w:r>
      <w:r w:rsidR="00E45AB5">
        <w:t xml:space="preserve"> </w:t>
      </w:r>
      <w:r w:rsidR="00767864">
        <w:t>Revenue and Capital Budget Monitoring</w:t>
      </w:r>
      <w:r w:rsidR="00E45AB5">
        <w:t xml:space="preserve"> 2021/22’</w:t>
      </w:r>
      <w:r w:rsidR="00767864">
        <w:t xml:space="preserve"> </w:t>
      </w:r>
      <w:r w:rsidR="00D13181">
        <w:t>report.</w:t>
      </w:r>
      <w:r w:rsidR="00996D45">
        <w:t xml:space="preserve"> This report forecasts </w:t>
      </w:r>
      <w:r w:rsidR="00720094">
        <w:t xml:space="preserve">to year end </w:t>
      </w:r>
      <w:r w:rsidR="00996D45">
        <w:t xml:space="preserve">a net </w:t>
      </w:r>
      <w:r w:rsidR="00720094">
        <w:t>under</w:t>
      </w:r>
      <w:r w:rsidR="00996D45">
        <w:t xml:space="preserve">spend of </w:t>
      </w:r>
      <w:r w:rsidR="00720094">
        <w:t>£776</w:t>
      </w:r>
      <w:r w:rsidR="000F3E9D">
        <w:t>k</w:t>
      </w:r>
      <w:r w:rsidR="002129C2">
        <w:t xml:space="preserve">.  This </w:t>
      </w:r>
      <w:r w:rsidR="00C47A1A">
        <w:t xml:space="preserve">is an </w:t>
      </w:r>
      <w:r w:rsidR="00814FAC">
        <w:t>improvement of</w:t>
      </w:r>
      <w:r w:rsidR="009A23EB">
        <w:t xml:space="preserve"> £877</w:t>
      </w:r>
      <w:r w:rsidR="00E45AB5">
        <w:t xml:space="preserve">k on the Qtr </w:t>
      </w:r>
      <w:r w:rsidR="009A23EB">
        <w:t>2</w:t>
      </w:r>
      <w:r w:rsidR="00E45AB5">
        <w:t xml:space="preserve"> reported forecast and </w:t>
      </w:r>
      <w:r w:rsidR="009A23EB">
        <w:t>confirms</w:t>
      </w:r>
      <w:r w:rsidR="00E45AB5">
        <w:t xml:space="preserve"> the Council will </w:t>
      </w:r>
      <w:r w:rsidR="009A23EB">
        <w:t xml:space="preserve">contain expenditure within its budget envelope for the financial year 2021/22. </w:t>
      </w:r>
    </w:p>
    <w:p w14:paraId="049D9006" w14:textId="0E9D856D" w:rsidR="00536034" w:rsidRDefault="00E048E1" w:rsidP="00F97E41">
      <w:pPr>
        <w:spacing w:after="240"/>
        <w:ind w:left="720" w:hanging="720"/>
        <w:jc w:val="both"/>
      </w:pPr>
      <w:r>
        <w:t>1.1</w:t>
      </w:r>
      <w:r w:rsidR="00C47A1A">
        <w:t>6</w:t>
      </w:r>
      <w:r>
        <w:tab/>
      </w:r>
      <w:r w:rsidR="00930609">
        <w:t>The 2021/22 budget is supported by £6.051m of</w:t>
      </w:r>
      <w:r w:rsidR="00C47A1A">
        <w:t xml:space="preserve"> </w:t>
      </w:r>
      <w:r w:rsidR="0019418E">
        <w:t>nonspecific</w:t>
      </w:r>
      <w:r w:rsidR="00930609">
        <w:t xml:space="preserve"> grant to meet additional Covid-19 expenditure, </w:t>
      </w:r>
      <w:r w:rsidR="003A6088">
        <w:t xml:space="preserve">£700k Covid-19 income compensation grant and £3.5m of Controlling Outbreak Management Funding (COMF). SR21 made no announcement of continued funding for </w:t>
      </w:r>
      <w:r w:rsidR="00536034">
        <w:t xml:space="preserve">the impacts of </w:t>
      </w:r>
      <w:r w:rsidR="003A6088">
        <w:t>Covid-19 beyond 2021/22</w:t>
      </w:r>
      <w:r w:rsidR="009A23EB">
        <w:t xml:space="preserve"> and the MTFS assumes no financial support from 2022/23.  A</w:t>
      </w:r>
      <w:r w:rsidR="003A6088">
        <w:t xml:space="preserve">ll activities funded from the </w:t>
      </w:r>
      <w:r w:rsidR="009A23EB">
        <w:t>Covid -19 grants</w:t>
      </w:r>
      <w:r w:rsidR="003A6088">
        <w:t xml:space="preserve"> are being reviewed to ensure they are ceased by the end of March 2022</w:t>
      </w:r>
      <w:r w:rsidR="009A23EB">
        <w:t>.</w:t>
      </w:r>
      <w:r w:rsidR="003A6088">
        <w:t xml:space="preserve">  </w:t>
      </w:r>
      <w:r w:rsidR="00767864">
        <w:t>Other Covid-19 Grant funding</w:t>
      </w:r>
      <w:r w:rsidR="00E45AB5">
        <w:t>,</w:t>
      </w:r>
      <w:r w:rsidR="00767864">
        <w:t xml:space="preserve"> which is received to support specific expenditure and not the general budget is all accounted for on a </w:t>
      </w:r>
      <w:r w:rsidR="00E45AB5">
        <w:t>non-recurrent</w:t>
      </w:r>
      <w:r w:rsidR="00767864">
        <w:t xml:space="preserve"> basis and is detailed in Appendix 3 of the </w:t>
      </w:r>
      <w:r w:rsidR="00E45AB5">
        <w:t xml:space="preserve">‘Qtr </w:t>
      </w:r>
      <w:r w:rsidR="009A23EB">
        <w:t>3</w:t>
      </w:r>
      <w:r w:rsidR="00E45AB5">
        <w:t xml:space="preserve"> Revenue and Capital Budget Monitoring 2021/22’ report </w:t>
      </w:r>
      <w:r w:rsidR="00767864">
        <w:t xml:space="preserve">which is elsewhere </w:t>
      </w:r>
      <w:r w:rsidR="00E45AB5">
        <w:t>on</w:t>
      </w:r>
      <w:r w:rsidR="00767864">
        <w:t xml:space="preserve"> this agenda</w:t>
      </w:r>
      <w:r w:rsidR="009A23EB">
        <w:t xml:space="preserve">. </w:t>
      </w:r>
    </w:p>
    <w:p w14:paraId="4E307C48" w14:textId="7E658C58" w:rsidR="00AD33D2" w:rsidRPr="00E00F63" w:rsidRDefault="00C40E1F" w:rsidP="008056CF">
      <w:pPr>
        <w:ind w:firstLine="709"/>
        <w:rPr>
          <w:b/>
          <w:color w:val="FF0000"/>
        </w:rPr>
      </w:pPr>
      <w:r w:rsidRPr="00C775D1">
        <w:rPr>
          <w:b/>
        </w:rPr>
        <w:t>B</w:t>
      </w:r>
      <w:r w:rsidR="0084190E" w:rsidRPr="00C775D1">
        <w:rPr>
          <w:b/>
        </w:rPr>
        <w:t>UDGET PROCESS</w:t>
      </w:r>
      <w:r w:rsidR="00B14D54">
        <w:rPr>
          <w:b/>
        </w:rPr>
        <w:t xml:space="preserve"> 20</w:t>
      </w:r>
      <w:r w:rsidR="004604EB">
        <w:rPr>
          <w:b/>
        </w:rPr>
        <w:t>22</w:t>
      </w:r>
      <w:r w:rsidR="00B14D54">
        <w:rPr>
          <w:b/>
        </w:rPr>
        <w:t>/</w:t>
      </w:r>
      <w:r w:rsidR="00E14D27">
        <w:rPr>
          <w:b/>
        </w:rPr>
        <w:t>2</w:t>
      </w:r>
      <w:r w:rsidR="004604EB">
        <w:rPr>
          <w:b/>
        </w:rPr>
        <w:t>3</w:t>
      </w:r>
      <w:r w:rsidR="008C784D">
        <w:rPr>
          <w:b/>
        </w:rPr>
        <w:t xml:space="preserve"> </w:t>
      </w:r>
    </w:p>
    <w:p w14:paraId="351CA92E" w14:textId="0C2B1CA0" w:rsidR="0099214F" w:rsidRDefault="00841A7D" w:rsidP="0099214F">
      <w:pPr>
        <w:ind w:left="709" w:hanging="709"/>
        <w:jc w:val="both"/>
        <w:rPr>
          <w:iCs/>
        </w:rPr>
      </w:pPr>
      <w:r>
        <w:t>1.1</w:t>
      </w:r>
      <w:r w:rsidR="00C47A1A">
        <w:t>7</w:t>
      </w:r>
      <w:r w:rsidR="0099214F">
        <w:rPr>
          <w:b/>
        </w:rPr>
        <w:tab/>
      </w:r>
      <w:r w:rsidR="0099214F" w:rsidRPr="00BC3B47">
        <w:rPr>
          <w:iCs/>
        </w:rPr>
        <w:t>The Council has a statutory obligation to agree and publish the budget for 20</w:t>
      </w:r>
      <w:r w:rsidR="005434A1">
        <w:rPr>
          <w:iCs/>
        </w:rPr>
        <w:t>2</w:t>
      </w:r>
      <w:r w:rsidR="004604EB">
        <w:rPr>
          <w:iCs/>
        </w:rPr>
        <w:t>2</w:t>
      </w:r>
      <w:r w:rsidR="0099214F">
        <w:rPr>
          <w:iCs/>
        </w:rPr>
        <w:t>/</w:t>
      </w:r>
      <w:r w:rsidR="00E14D27">
        <w:rPr>
          <w:iCs/>
        </w:rPr>
        <w:t>2</w:t>
      </w:r>
      <w:r w:rsidR="004604EB">
        <w:rPr>
          <w:iCs/>
        </w:rPr>
        <w:t>3</w:t>
      </w:r>
      <w:r w:rsidR="0099214F" w:rsidRPr="00BC3B47">
        <w:rPr>
          <w:iCs/>
        </w:rPr>
        <w:t xml:space="preserve">, and approval for this </w:t>
      </w:r>
      <w:r w:rsidR="009A23EB">
        <w:rPr>
          <w:iCs/>
        </w:rPr>
        <w:t xml:space="preserve">is being </w:t>
      </w:r>
      <w:r w:rsidR="0099214F" w:rsidRPr="00BC3B47">
        <w:rPr>
          <w:iCs/>
        </w:rPr>
        <w:t>sought in February 20</w:t>
      </w:r>
      <w:r w:rsidR="005434A1">
        <w:rPr>
          <w:iCs/>
        </w:rPr>
        <w:t>2</w:t>
      </w:r>
      <w:r w:rsidR="004604EB">
        <w:rPr>
          <w:iCs/>
        </w:rPr>
        <w:t>2</w:t>
      </w:r>
      <w:r w:rsidR="0099214F" w:rsidRPr="00BC3B47">
        <w:rPr>
          <w:iCs/>
        </w:rPr>
        <w:t>.</w:t>
      </w:r>
      <w:r w:rsidR="0099214F">
        <w:rPr>
          <w:iCs/>
        </w:rPr>
        <w:t xml:space="preserve"> In preparing the </w:t>
      </w:r>
      <w:r w:rsidR="009D50C0">
        <w:rPr>
          <w:iCs/>
        </w:rPr>
        <w:t>20</w:t>
      </w:r>
      <w:r w:rsidR="005434A1">
        <w:rPr>
          <w:iCs/>
        </w:rPr>
        <w:t>2</w:t>
      </w:r>
      <w:r w:rsidR="00D13181">
        <w:rPr>
          <w:iCs/>
        </w:rPr>
        <w:t>2</w:t>
      </w:r>
      <w:r w:rsidR="0099214F">
        <w:rPr>
          <w:iCs/>
        </w:rPr>
        <w:t>/</w:t>
      </w:r>
      <w:r w:rsidR="00E14D27">
        <w:rPr>
          <w:iCs/>
        </w:rPr>
        <w:t>2</w:t>
      </w:r>
      <w:r w:rsidR="00D13181">
        <w:rPr>
          <w:iCs/>
        </w:rPr>
        <w:t>3</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D13181">
        <w:rPr>
          <w:iCs/>
        </w:rPr>
        <w:t>2</w:t>
      </w:r>
      <w:r w:rsidR="0099214F">
        <w:rPr>
          <w:iCs/>
        </w:rPr>
        <w:t>/</w:t>
      </w:r>
      <w:r w:rsidR="00E14D27">
        <w:rPr>
          <w:iCs/>
        </w:rPr>
        <w:t>2</w:t>
      </w:r>
      <w:r w:rsidR="00D13181">
        <w:rPr>
          <w:iCs/>
        </w:rPr>
        <w:t>3</w:t>
      </w:r>
      <w:r w:rsidR="0099214F">
        <w:rPr>
          <w:iCs/>
        </w:rPr>
        <w:t xml:space="preserve"> to 202</w:t>
      </w:r>
      <w:r w:rsidR="00D13181">
        <w:rPr>
          <w:iCs/>
        </w:rPr>
        <w:t>4</w:t>
      </w:r>
      <w:r w:rsidR="0099214F">
        <w:rPr>
          <w:iCs/>
        </w:rPr>
        <w:t>/2</w:t>
      </w:r>
      <w:r w:rsidR="00D13181">
        <w:rPr>
          <w:iCs/>
        </w:rPr>
        <w:t>5</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2D7EC812" w:rsidR="00D033EF" w:rsidRDefault="00841A7D" w:rsidP="00312B8A">
      <w:pPr>
        <w:ind w:left="709" w:hanging="709"/>
        <w:jc w:val="both"/>
        <w:rPr>
          <w:color w:val="000000"/>
        </w:rPr>
      </w:pPr>
      <w:r>
        <w:t>1.1</w:t>
      </w:r>
      <w:r w:rsidR="00C47A1A">
        <w:t>8</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 xml:space="preserve">has always been </w:t>
      </w:r>
      <w:r w:rsidR="00A251B7">
        <w:rPr>
          <w:color w:val="000000"/>
        </w:rPr>
        <w:t xml:space="preserve">dynamic affected by </w:t>
      </w:r>
      <w:r w:rsidR="00C47A1A">
        <w:rPr>
          <w:color w:val="000000"/>
        </w:rPr>
        <w:t>several</w:t>
      </w:r>
      <w:r w:rsidR="00A251B7">
        <w:rPr>
          <w:color w:val="000000"/>
        </w:rPr>
        <w:t xml:space="preserve">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 xml:space="preserve">preparing the </w:t>
      </w:r>
      <w:r w:rsidR="00CD6A29">
        <w:rPr>
          <w:color w:val="000000"/>
        </w:rPr>
        <w:t xml:space="preserve">final </w:t>
      </w:r>
      <w:r w:rsidR="00463642">
        <w:rPr>
          <w:color w:val="000000"/>
        </w:rPr>
        <w:t>budget for 20</w:t>
      </w:r>
      <w:r w:rsidR="005434A1">
        <w:rPr>
          <w:color w:val="000000"/>
        </w:rPr>
        <w:t>2</w:t>
      </w:r>
      <w:r w:rsidR="008C0F96">
        <w:rPr>
          <w:color w:val="000000"/>
        </w:rPr>
        <w:t>2</w:t>
      </w:r>
      <w:r w:rsidR="005434A1">
        <w:rPr>
          <w:color w:val="000000"/>
        </w:rPr>
        <w:t>/2</w:t>
      </w:r>
      <w:r w:rsidR="008C0F96">
        <w:rPr>
          <w:color w:val="000000"/>
        </w:rPr>
        <w:t>3</w:t>
      </w:r>
      <w:r w:rsidR="00463642">
        <w:rPr>
          <w:color w:val="000000"/>
        </w:rPr>
        <w:t xml:space="preserve"> </w:t>
      </w:r>
      <w:r w:rsidR="00CD6A29">
        <w:rPr>
          <w:color w:val="000000"/>
        </w:rPr>
        <w:t>the existing MTFS has been:</w:t>
      </w:r>
    </w:p>
    <w:p w14:paraId="26E2756A" w14:textId="77777777" w:rsidR="00EB67F4" w:rsidRDefault="00EB67F4" w:rsidP="00312B8A">
      <w:pPr>
        <w:ind w:left="709" w:hanging="709"/>
        <w:jc w:val="both"/>
        <w:rPr>
          <w:color w:val="000000"/>
        </w:rPr>
      </w:pPr>
    </w:p>
    <w:p w14:paraId="3C225F98" w14:textId="55FCE305" w:rsidR="00D033EF" w:rsidRDefault="00D033EF" w:rsidP="0021019A">
      <w:pPr>
        <w:pStyle w:val="ListParagraph"/>
        <w:numPr>
          <w:ilvl w:val="0"/>
          <w:numId w:val="8"/>
        </w:numPr>
        <w:jc w:val="both"/>
        <w:rPr>
          <w:color w:val="000000"/>
        </w:rPr>
      </w:pPr>
      <w:r>
        <w:rPr>
          <w:color w:val="000000"/>
        </w:rPr>
        <w:t>R</w:t>
      </w:r>
      <w:r w:rsidR="00463642" w:rsidRPr="008C34FC">
        <w:rPr>
          <w:color w:val="000000"/>
        </w:rPr>
        <w:t>efreshed and rolled on a year</w:t>
      </w:r>
    </w:p>
    <w:p w14:paraId="0DBA1A19" w14:textId="43EDF643" w:rsidR="0015720F" w:rsidRDefault="0015720F" w:rsidP="0021019A">
      <w:pPr>
        <w:pStyle w:val="ListParagraph"/>
        <w:numPr>
          <w:ilvl w:val="0"/>
          <w:numId w:val="8"/>
        </w:numPr>
        <w:jc w:val="both"/>
        <w:rPr>
          <w:color w:val="000000"/>
        </w:rPr>
      </w:pPr>
      <w:r>
        <w:rPr>
          <w:color w:val="000000"/>
        </w:rPr>
        <w:t>Updated to reflect the</w:t>
      </w:r>
      <w:r w:rsidR="00D033EF">
        <w:rPr>
          <w:color w:val="000000"/>
        </w:rPr>
        <w:t xml:space="preserve"> </w:t>
      </w:r>
      <w:r w:rsidR="00C47A1A">
        <w:rPr>
          <w:color w:val="000000"/>
        </w:rPr>
        <w:t>cessation</w:t>
      </w:r>
      <w:r w:rsidR="00CD6A29">
        <w:rPr>
          <w:color w:val="000000"/>
        </w:rPr>
        <w:t xml:space="preserve"> of </w:t>
      </w:r>
      <w:r>
        <w:rPr>
          <w:color w:val="000000"/>
        </w:rPr>
        <w:t>Covid -19</w:t>
      </w:r>
      <w:r w:rsidR="00CD6A29">
        <w:rPr>
          <w:color w:val="000000"/>
        </w:rPr>
        <w:t xml:space="preserve"> financial support</w:t>
      </w:r>
      <w:r>
        <w:rPr>
          <w:color w:val="000000"/>
        </w:rPr>
        <w:t xml:space="preserve"> </w:t>
      </w:r>
    </w:p>
    <w:p w14:paraId="3787D652" w14:textId="246F0218" w:rsidR="0015720F" w:rsidRDefault="0015720F" w:rsidP="0021019A">
      <w:pPr>
        <w:pStyle w:val="ListParagraph"/>
        <w:numPr>
          <w:ilvl w:val="0"/>
          <w:numId w:val="8"/>
        </w:numPr>
        <w:jc w:val="both"/>
        <w:rPr>
          <w:color w:val="000000"/>
        </w:rPr>
      </w:pPr>
      <w:r>
        <w:rPr>
          <w:color w:val="000000"/>
        </w:rPr>
        <w:t>Updated to reflect th</w:t>
      </w:r>
      <w:r w:rsidR="00CD6A29">
        <w:rPr>
          <w:color w:val="000000"/>
        </w:rPr>
        <w:t>e</w:t>
      </w:r>
      <w:r>
        <w:rPr>
          <w:color w:val="000000"/>
        </w:rPr>
        <w:t xml:space="preserve"> impact of </w:t>
      </w:r>
      <w:r w:rsidR="008553AB">
        <w:rPr>
          <w:color w:val="000000"/>
        </w:rPr>
        <w:t>SR</w:t>
      </w:r>
      <w:r>
        <w:rPr>
          <w:color w:val="000000"/>
        </w:rPr>
        <w:t xml:space="preserve"> 2</w:t>
      </w:r>
      <w:r w:rsidR="008C0F96">
        <w:rPr>
          <w:color w:val="000000"/>
        </w:rPr>
        <w:t>1</w:t>
      </w:r>
      <w:r>
        <w:rPr>
          <w:color w:val="000000"/>
        </w:rPr>
        <w:t xml:space="preserve"> </w:t>
      </w:r>
      <w:r w:rsidR="00CD6A29">
        <w:rPr>
          <w:color w:val="000000"/>
        </w:rPr>
        <w:t>and</w:t>
      </w:r>
      <w:r>
        <w:rPr>
          <w:color w:val="000000"/>
        </w:rPr>
        <w:t xml:space="preserve"> the Indicative Financial Settlement</w:t>
      </w:r>
    </w:p>
    <w:p w14:paraId="2F54EC02" w14:textId="77777777" w:rsidR="008553AB" w:rsidRDefault="008553AB" w:rsidP="008C34FC">
      <w:pPr>
        <w:pStyle w:val="ListParagraph"/>
        <w:ind w:left="1515"/>
        <w:jc w:val="both"/>
        <w:rPr>
          <w:color w:val="000000"/>
        </w:rPr>
      </w:pPr>
    </w:p>
    <w:p w14:paraId="7135EC31" w14:textId="1F9299D0" w:rsidR="000A6AC7" w:rsidRDefault="00EB67F4" w:rsidP="00C4111B">
      <w:pPr>
        <w:ind w:left="720" w:hanging="720"/>
        <w:jc w:val="both"/>
      </w:pPr>
      <w:r>
        <w:rPr>
          <w:color w:val="000000"/>
        </w:rPr>
        <w:t>1.1</w:t>
      </w:r>
      <w:r w:rsidR="00C47A1A">
        <w:rPr>
          <w:color w:val="000000"/>
        </w:rPr>
        <w:t>9</w:t>
      </w:r>
      <w:r>
        <w:rPr>
          <w:color w:val="000000"/>
        </w:rPr>
        <w:tab/>
      </w:r>
      <w:r w:rsidR="0015720F">
        <w:rPr>
          <w:color w:val="000000"/>
        </w:rPr>
        <w:t xml:space="preserve">The </w:t>
      </w:r>
      <w:r w:rsidR="00CD6A29">
        <w:rPr>
          <w:color w:val="000000"/>
        </w:rPr>
        <w:t>draft budget was presented to Cabinet in December</w:t>
      </w:r>
      <w:r w:rsidR="00C47A1A">
        <w:rPr>
          <w:color w:val="000000"/>
        </w:rPr>
        <w:t xml:space="preserve">. For </w:t>
      </w:r>
      <w:r w:rsidR="004519D3">
        <w:rPr>
          <w:color w:val="000000"/>
        </w:rPr>
        <w:t>completeness, the</w:t>
      </w:r>
      <w:r w:rsidR="00CD6A29">
        <w:rPr>
          <w:color w:val="000000"/>
        </w:rPr>
        <w:t xml:space="preserve"> </w:t>
      </w:r>
      <w:r w:rsidR="00463642" w:rsidRPr="008C34FC">
        <w:rPr>
          <w:color w:val="000000"/>
        </w:rPr>
        <w:t>adjustments</w:t>
      </w:r>
      <w:r w:rsidR="00CD6A29">
        <w:rPr>
          <w:color w:val="000000"/>
        </w:rPr>
        <w:t xml:space="preserve"> required to set the draft budget are </w:t>
      </w:r>
      <w:r w:rsidR="001C2398">
        <w:rPr>
          <w:color w:val="000000"/>
        </w:rPr>
        <w:t xml:space="preserve">repeated in this report and </w:t>
      </w:r>
      <w:r w:rsidR="00CD6A29">
        <w:rPr>
          <w:color w:val="000000"/>
        </w:rPr>
        <w:t>summarised in Table 2 below followed by a narrative explanation.</w:t>
      </w:r>
      <w:r w:rsidR="000A6AC7" w:rsidRPr="00592F21">
        <w:t xml:space="preserve">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8C0F96">
        <w:t>1</w:t>
      </w:r>
      <w:r w:rsidR="0015720F">
        <w:t>/2</w:t>
      </w:r>
      <w:r w:rsidR="008C0F96">
        <w:t>2</w:t>
      </w:r>
      <w:r w:rsidR="000A6AC7" w:rsidRPr="00592F21">
        <w:t xml:space="preserve"> Budget process:</w:t>
      </w:r>
    </w:p>
    <w:p w14:paraId="4BB833EC" w14:textId="3AAD11E1" w:rsidR="00066FEB" w:rsidRDefault="00066FEB" w:rsidP="008C34FC">
      <w:pPr>
        <w:ind w:left="795"/>
        <w:jc w:val="both"/>
      </w:pPr>
    </w:p>
    <w:p w14:paraId="1C93C6D2" w14:textId="41BE0E47" w:rsidR="00066FEB" w:rsidRDefault="005E5AD4" w:rsidP="00366537">
      <w:pPr>
        <w:ind w:left="709"/>
        <w:jc w:val="both"/>
      </w:pPr>
      <w:r w:rsidRPr="005E5AD4">
        <w:rPr>
          <w:noProof/>
        </w:rPr>
        <w:lastRenderedPageBreak/>
        <w:drawing>
          <wp:inline distT="0" distB="0" distL="0" distR="0" wp14:anchorId="1BC28811" wp14:editId="39FEBE18">
            <wp:extent cx="5514975" cy="87757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8775700"/>
                    </a:xfrm>
                    <a:prstGeom prst="rect">
                      <a:avLst/>
                    </a:prstGeom>
                    <a:noFill/>
                    <a:ln>
                      <a:noFill/>
                    </a:ln>
                  </pic:spPr>
                </pic:pic>
              </a:graphicData>
            </a:graphic>
          </wp:inline>
        </w:drawing>
      </w:r>
    </w:p>
    <w:p w14:paraId="78E10119" w14:textId="397F43C2" w:rsidR="00EB67F4" w:rsidRDefault="00EB67F4" w:rsidP="008C34FC">
      <w:pPr>
        <w:ind w:left="795"/>
        <w:jc w:val="both"/>
        <w:rPr>
          <w:color w:val="000000"/>
        </w:rPr>
      </w:pPr>
    </w:p>
    <w:p w14:paraId="62574DA7" w14:textId="4A4AFA40" w:rsidR="00B3442B" w:rsidRDefault="00B3442B" w:rsidP="008C34FC">
      <w:pPr>
        <w:ind w:left="795"/>
        <w:jc w:val="both"/>
        <w:rPr>
          <w:color w:val="000000"/>
        </w:rPr>
      </w:pPr>
    </w:p>
    <w:p w14:paraId="396F4962" w14:textId="7D5F1029" w:rsidR="00B3442B" w:rsidRDefault="00B3442B" w:rsidP="008C34FC">
      <w:pPr>
        <w:ind w:left="795"/>
        <w:jc w:val="both"/>
        <w:rPr>
          <w:color w:val="000000"/>
        </w:rPr>
      </w:pPr>
    </w:p>
    <w:p w14:paraId="42FBF3C0" w14:textId="77777777" w:rsidR="00B3442B" w:rsidRPr="008C34FC" w:rsidRDefault="00B3442B" w:rsidP="008C34FC">
      <w:pPr>
        <w:ind w:left="795"/>
        <w:jc w:val="both"/>
        <w:rPr>
          <w:color w:val="000000"/>
        </w:rPr>
      </w:pPr>
    </w:p>
    <w:p w14:paraId="2CDB1E9F" w14:textId="77777777" w:rsidR="0038172A" w:rsidRDefault="001C575C" w:rsidP="0038172A">
      <w:pPr>
        <w:pStyle w:val="ListParagraph"/>
        <w:ind w:left="709" w:hanging="709"/>
        <w:jc w:val="both"/>
        <w:rPr>
          <w:b/>
        </w:rPr>
      </w:pPr>
      <w:r>
        <w:rPr>
          <w:b/>
        </w:rPr>
        <w:tab/>
      </w:r>
      <w:r w:rsidR="003228B9" w:rsidRPr="00BE4396">
        <w:rPr>
          <w:b/>
        </w:rPr>
        <w:t>Council Tax</w:t>
      </w:r>
      <w:r w:rsidR="00866C43">
        <w:rPr>
          <w:b/>
        </w:rPr>
        <w:t xml:space="preserve">, Collection Fund and </w:t>
      </w:r>
      <w:r w:rsidR="00B3442B">
        <w:rPr>
          <w:b/>
        </w:rPr>
        <w:t>National Non-Domestic Rate Adjustments</w:t>
      </w:r>
    </w:p>
    <w:p w14:paraId="440B3E05" w14:textId="77777777" w:rsidR="0038172A" w:rsidRDefault="0038172A" w:rsidP="0038172A">
      <w:pPr>
        <w:pStyle w:val="ListParagraph"/>
        <w:ind w:left="709" w:hanging="709"/>
        <w:jc w:val="both"/>
        <w:rPr>
          <w:b/>
        </w:rPr>
      </w:pPr>
    </w:p>
    <w:p w14:paraId="0E56618D" w14:textId="77777777" w:rsidR="0038172A" w:rsidRDefault="005C7E0A" w:rsidP="0038172A">
      <w:pPr>
        <w:pStyle w:val="ListParagraph"/>
        <w:ind w:left="709" w:hanging="709"/>
        <w:jc w:val="both"/>
      </w:pPr>
      <w:r>
        <w:t>I</w:t>
      </w:r>
      <w:r w:rsidR="0038172A">
        <w:t>.20</w:t>
      </w:r>
      <w:r w:rsidR="0038172A">
        <w:tab/>
      </w:r>
      <w:r w:rsidR="004824B4">
        <w:t>202</w:t>
      </w:r>
      <w:r w:rsidR="00B95DEF">
        <w:t>1/22</w:t>
      </w:r>
      <w:r w:rsidR="004824B4">
        <w:t xml:space="preserve"> the </w:t>
      </w:r>
      <w:r>
        <w:t xml:space="preserve">Council tax base </w:t>
      </w:r>
      <w:r w:rsidR="00BF20BC">
        <w:t>reduce</w:t>
      </w:r>
      <w:r w:rsidR="008C0F96">
        <w:t>d</w:t>
      </w:r>
      <w:r w:rsidR="00BF20BC">
        <w:t xml:space="preserve"> to</w:t>
      </w:r>
      <w:r w:rsidR="004824B4">
        <w:t xml:space="preserve"> </w:t>
      </w:r>
      <w:r w:rsidR="00B95DEF">
        <w:t>87,387</w:t>
      </w:r>
      <w:r w:rsidR="004824B4">
        <w:t xml:space="preserve"> </w:t>
      </w:r>
      <w:r>
        <w:t>from its 20</w:t>
      </w:r>
      <w:r w:rsidR="00B95DEF">
        <w:t>20/21</w:t>
      </w:r>
      <w:r w:rsidR="007E0F0C">
        <w:t xml:space="preserve"> b</w:t>
      </w:r>
      <w:r>
        <w:t xml:space="preserve">ase of </w:t>
      </w:r>
      <w:r w:rsidR="00B95DEF">
        <w:t>87,667</w:t>
      </w:r>
      <w:r w:rsidR="00CB4E28">
        <w:t xml:space="preserve"> </w:t>
      </w:r>
      <w:r w:rsidR="00FC0908">
        <w:t>as a result of the weakening economy largely due to the C</w:t>
      </w:r>
      <w:r w:rsidR="00CB4E28">
        <w:t>ovid</w:t>
      </w:r>
      <w:r w:rsidR="00FC0908">
        <w:t>-19 pandemic. The current MTFS assumed no increase in the base beyond 2021/22</w:t>
      </w:r>
      <w:r w:rsidR="00CB4E28">
        <w:t>.  For 2022/23 the</w:t>
      </w:r>
      <w:r w:rsidR="00CB4E28" w:rsidRPr="0038172A">
        <w:rPr>
          <w:rFonts w:cs="Arial"/>
        </w:rPr>
        <w:t xml:space="preserve"> Council’s </w:t>
      </w:r>
      <w:r w:rsidR="00866C43" w:rsidRPr="0038172A">
        <w:rPr>
          <w:rFonts w:cs="Arial"/>
        </w:rPr>
        <w:t>t</w:t>
      </w:r>
      <w:r w:rsidR="00CB4E28" w:rsidRPr="0038172A">
        <w:rPr>
          <w:rFonts w:cs="Arial"/>
        </w:rPr>
        <w:t xml:space="preserve">ax </w:t>
      </w:r>
      <w:r w:rsidR="00866C43" w:rsidRPr="0038172A">
        <w:rPr>
          <w:rFonts w:cs="Arial"/>
        </w:rPr>
        <w:t>b</w:t>
      </w:r>
      <w:r w:rsidR="00CB4E28" w:rsidRPr="0038172A">
        <w:rPr>
          <w:rFonts w:cs="Arial"/>
        </w:rPr>
        <w:t xml:space="preserve">ase has been calculated, according to the relevant procedures and guidance, at 88,785 Band D equivalent properties, this being the gross </w:t>
      </w:r>
      <w:r w:rsidR="00866C43" w:rsidRPr="0038172A">
        <w:rPr>
          <w:rFonts w:cs="Arial"/>
        </w:rPr>
        <w:t>t</w:t>
      </w:r>
      <w:r w:rsidR="00CB4E28" w:rsidRPr="0038172A">
        <w:rPr>
          <w:rFonts w:cs="Arial"/>
        </w:rPr>
        <w:t xml:space="preserve">ax </w:t>
      </w:r>
      <w:r w:rsidR="00866C43" w:rsidRPr="0038172A">
        <w:rPr>
          <w:rFonts w:cs="Arial"/>
        </w:rPr>
        <w:t>b</w:t>
      </w:r>
      <w:r w:rsidR="00CB4E28" w:rsidRPr="0038172A">
        <w:rPr>
          <w:rFonts w:cs="Arial"/>
        </w:rPr>
        <w:t>ase of 90,579 less</w:t>
      </w:r>
      <w:r w:rsidR="00D86EA1" w:rsidRPr="0038172A">
        <w:rPr>
          <w:rFonts w:cs="Arial"/>
        </w:rPr>
        <w:t xml:space="preserve"> a 2% bad debt provision. This is an increase of 1,398 Band D equivalent properties which will generate addit</w:t>
      </w:r>
      <w:r w:rsidR="004B6F5C" w:rsidRPr="0038172A">
        <w:rPr>
          <w:rFonts w:cs="Arial"/>
        </w:rPr>
        <w:t xml:space="preserve">ional income of £2.250m. </w:t>
      </w:r>
      <w:r w:rsidR="00CB4E28" w:rsidRPr="0038172A">
        <w:rPr>
          <w:rFonts w:cs="Arial"/>
        </w:rPr>
        <w:t xml:space="preserve"> </w:t>
      </w:r>
      <w:r w:rsidR="00F95D5F" w:rsidRPr="00F95D5F">
        <w:t>This estimated increase is based on assumptions new properties will come on stream and the numbers claiming Council Tax Support will reduce a</w:t>
      </w:r>
      <w:r w:rsidR="00F95D5F">
        <w:t>s</w:t>
      </w:r>
      <w:r w:rsidR="00F95D5F" w:rsidRPr="00F95D5F">
        <w:t xml:space="preserve"> the country moves out of the pandemic.</w:t>
      </w:r>
      <w:r w:rsidR="00F95D5F">
        <w:t xml:space="preserve"> </w:t>
      </w:r>
      <w:r w:rsidR="008F0E1D">
        <w:t>Collection rates have performed better than expected throughout the pandemic and Harrow has provision for outstanding arrears up to the 31/03/2</w:t>
      </w:r>
      <w:r w:rsidR="004B6F5C">
        <w:t>1</w:t>
      </w:r>
      <w:r w:rsidR="008F0E1D">
        <w:t xml:space="preserve"> of almost 100%.  </w:t>
      </w:r>
      <w:r w:rsidR="00F95D5F">
        <w:t xml:space="preserve">The collection rate for 2022/23 will remain at 98%. </w:t>
      </w:r>
      <w:r w:rsidR="004B6F5C">
        <w:t xml:space="preserve">The calculation of the Council </w:t>
      </w:r>
      <w:r w:rsidR="00866C43">
        <w:t>t</w:t>
      </w:r>
      <w:r w:rsidR="004B6F5C">
        <w:t xml:space="preserve">ax </w:t>
      </w:r>
      <w:r w:rsidR="00866C43">
        <w:t>b</w:t>
      </w:r>
      <w:r w:rsidR="004B6F5C">
        <w:t xml:space="preserve">ase for 2022/23 is subjected to a separate </w:t>
      </w:r>
      <w:r w:rsidR="008C0F96">
        <w:t xml:space="preserve">and </w:t>
      </w:r>
      <w:r w:rsidR="004B6F5C">
        <w:t>more detailed report elsewhere on this agenda</w:t>
      </w:r>
      <w:r w:rsidR="00901C1F">
        <w:t xml:space="preserve"> (Report: Calculation of Council Tax Base for 2022/23).</w:t>
      </w:r>
    </w:p>
    <w:p w14:paraId="658EECB6" w14:textId="77777777" w:rsidR="0038172A" w:rsidRDefault="0038172A" w:rsidP="0038172A">
      <w:pPr>
        <w:pStyle w:val="ListParagraph"/>
        <w:ind w:left="709" w:hanging="709"/>
        <w:jc w:val="both"/>
      </w:pPr>
    </w:p>
    <w:p w14:paraId="76E77E55" w14:textId="4A24DEE7" w:rsidR="0038172A" w:rsidRPr="0038172A" w:rsidRDefault="0038172A" w:rsidP="0038172A">
      <w:pPr>
        <w:pStyle w:val="ListParagraph"/>
        <w:ind w:left="709" w:hanging="709"/>
        <w:jc w:val="both"/>
        <w:rPr>
          <w:b/>
        </w:rPr>
      </w:pPr>
      <w:r>
        <w:t>1.21</w:t>
      </w:r>
      <w:r>
        <w:tab/>
      </w:r>
      <w:r w:rsidR="00375952">
        <w:t xml:space="preserve">A maximum Council Tax increase of </w:t>
      </w:r>
      <w:r w:rsidR="004B6F5C">
        <w:t>2</w:t>
      </w:r>
      <w:r w:rsidR="00A522BE">
        <w:t>.99</w:t>
      </w:r>
      <w:r w:rsidR="00375952">
        <w:t>% is budgeted for 202</w:t>
      </w:r>
      <w:r w:rsidR="004B6F5C">
        <w:t>2</w:t>
      </w:r>
      <w:r w:rsidR="00375952">
        <w:t>/</w:t>
      </w:r>
      <w:r w:rsidR="004B6F5C">
        <w:t xml:space="preserve">23 to 2024/25 which is in line with central government expectations included in the SR21 announcements on core spending power for local government.  This covers 1.99% for core Council Tax and a 1% </w:t>
      </w:r>
      <w:r w:rsidR="008C0F96">
        <w:t>for the Adult</w:t>
      </w:r>
      <w:r w:rsidR="004B6F5C">
        <w:t xml:space="preserve"> Social Care Precept. This will generate additional revenue of £4.229m in 2022/23.  The current MTFS already assumes a core Council Tax increase of 1.99% (£2.780m) </w:t>
      </w:r>
      <w:r w:rsidR="008C0F96">
        <w:t>which</w:t>
      </w:r>
      <w:r w:rsidR="004B6F5C">
        <w:t xml:space="preserve"> is adjusted for. </w:t>
      </w:r>
    </w:p>
    <w:p w14:paraId="0CA6DE23" w14:textId="77777777" w:rsidR="0038172A" w:rsidRPr="0038172A" w:rsidRDefault="0038172A" w:rsidP="0038172A">
      <w:pPr>
        <w:pStyle w:val="ListParagraph"/>
        <w:ind w:left="480"/>
        <w:jc w:val="both"/>
        <w:rPr>
          <w:b/>
        </w:rPr>
      </w:pPr>
    </w:p>
    <w:p w14:paraId="0DDA031B" w14:textId="5C0DB06A" w:rsidR="00747627" w:rsidRPr="0038172A" w:rsidRDefault="0038172A" w:rsidP="0038172A">
      <w:pPr>
        <w:jc w:val="both"/>
        <w:rPr>
          <w:b/>
        </w:rPr>
      </w:pPr>
      <w:r>
        <w:t>1.22</w:t>
      </w:r>
      <w:r>
        <w:tab/>
      </w:r>
      <w:r w:rsidR="00901C1F">
        <w:t>The Collection Fund and its impact on the 2022/23 budget is subject to a</w:t>
      </w:r>
    </w:p>
    <w:p w14:paraId="2C9AB9E0" w14:textId="1435A72E" w:rsidR="002541ED" w:rsidRDefault="00901C1F" w:rsidP="00C01E85">
      <w:pPr>
        <w:pStyle w:val="ListParagraph"/>
        <w:ind w:left="709"/>
        <w:jc w:val="both"/>
      </w:pPr>
      <w:r>
        <w:t xml:space="preserve">separate report elsewhere on this agenda (Report: Estimated Surplus / </w:t>
      </w:r>
    </w:p>
    <w:p w14:paraId="572D96AA" w14:textId="31E78A2B" w:rsidR="002541ED" w:rsidRDefault="002541ED" w:rsidP="00C01E85">
      <w:pPr>
        <w:pStyle w:val="ListParagraph"/>
        <w:ind w:left="709" w:hanging="709"/>
        <w:jc w:val="both"/>
      </w:pPr>
      <w:r>
        <w:t xml:space="preserve">     </w:t>
      </w:r>
      <w:r w:rsidR="00C73022">
        <w:tab/>
      </w:r>
      <w:r w:rsidR="00901C1F">
        <w:t xml:space="preserve">(Deficit) on the Collection Fund 2021/22). The estimated impact on the </w:t>
      </w:r>
    </w:p>
    <w:p w14:paraId="7667F8F6" w14:textId="4ED21480" w:rsidR="002541ED" w:rsidRDefault="002541ED" w:rsidP="00C01E85">
      <w:pPr>
        <w:pStyle w:val="ListParagraph"/>
        <w:ind w:left="709" w:hanging="709"/>
        <w:jc w:val="both"/>
      </w:pPr>
      <w:r>
        <w:t xml:space="preserve">     </w:t>
      </w:r>
      <w:r w:rsidR="00C73022">
        <w:tab/>
      </w:r>
      <w:r w:rsidR="00901C1F">
        <w:t xml:space="preserve">2021/22 Collection Fund is a small deficit of £52k which must be accounted </w:t>
      </w:r>
    </w:p>
    <w:p w14:paraId="642959DE" w14:textId="77777777" w:rsidR="00ED2CAD" w:rsidRDefault="002541ED" w:rsidP="00ED2CAD">
      <w:pPr>
        <w:pStyle w:val="ListParagraph"/>
        <w:ind w:left="709" w:hanging="709"/>
        <w:jc w:val="both"/>
      </w:pPr>
      <w:r>
        <w:t xml:space="preserve">   </w:t>
      </w:r>
      <w:r w:rsidR="00C73022">
        <w:tab/>
      </w:r>
      <w:r w:rsidR="00901C1F">
        <w:t xml:space="preserve">for as a </w:t>
      </w:r>
      <w:r w:rsidR="008C0F96">
        <w:t>one-off</w:t>
      </w:r>
      <w:r w:rsidR="00901C1F">
        <w:t xml:space="preserve"> charge against the 2022/23 budget. </w:t>
      </w:r>
    </w:p>
    <w:p w14:paraId="6657EA61" w14:textId="77777777" w:rsidR="00ED2CAD" w:rsidRDefault="00ED2CAD" w:rsidP="00ED2CAD">
      <w:pPr>
        <w:pStyle w:val="ListParagraph"/>
        <w:ind w:left="709" w:hanging="709"/>
        <w:jc w:val="both"/>
      </w:pPr>
    </w:p>
    <w:p w14:paraId="77AD1367" w14:textId="40B667BE" w:rsidR="00106FEA" w:rsidRPr="00ED2CAD" w:rsidRDefault="00585533" w:rsidP="00ED2CAD">
      <w:pPr>
        <w:pStyle w:val="ListParagraph"/>
        <w:ind w:left="709" w:hanging="709"/>
        <w:jc w:val="both"/>
      </w:pPr>
      <w:r>
        <w:t>1.23</w:t>
      </w:r>
      <w:r>
        <w:tab/>
      </w:r>
      <w:r w:rsidR="00106FEA">
        <w:t xml:space="preserve">Of the National </w:t>
      </w:r>
      <w:r w:rsidR="003B56C5">
        <w:t>Non-Domestic</w:t>
      </w:r>
      <w:r w:rsidR="00106FEA">
        <w:t xml:space="preserve"> Rates collected, Harrow retains 30% with 70% being handed over to Central Government and the Greater London Authority</w:t>
      </w:r>
      <w:r w:rsidR="003B56C5">
        <w:t xml:space="preserve">.  Harrow’s 30% retained share is estimated to reduce from £15.346m to £15.141m, hence a reduction of £205k in the 2022/23 draft budget.  </w:t>
      </w:r>
      <w:r w:rsidR="00106FEA" w:rsidRPr="00A93C4F">
        <w:rPr>
          <w:rFonts w:cs="Arial"/>
          <w:szCs w:val="24"/>
        </w:rPr>
        <w:t xml:space="preserve">The </w:t>
      </w:r>
      <w:r w:rsidR="003B56C5">
        <w:rPr>
          <w:rFonts w:cs="Arial"/>
          <w:szCs w:val="24"/>
        </w:rPr>
        <w:t xml:space="preserve">main </w:t>
      </w:r>
      <w:r w:rsidR="00106FEA" w:rsidRPr="00A93C4F">
        <w:rPr>
          <w:rFonts w:cs="Arial"/>
          <w:szCs w:val="24"/>
        </w:rPr>
        <w:t>reasons for the changes in yield are</w:t>
      </w:r>
      <w:r w:rsidR="003B56C5">
        <w:rPr>
          <w:rFonts w:cs="Arial"/>
          <w:szCs w:val="24"/>
        </w:rPr>
        <w:t>:</w:t>
      </w:r>
    </w:p>
    <w:p w14:paraId="78995A28" w14:textId="77777777" w:rsidR="00ED2CAD" w:rsidRPr="003B56C5" w:rsidRDefault="00ED2CAD" w:rsidP="003B56C5">
      <w:pPr>
        <w:ind w:left="720" w:hanging="720"/>
        <w:jc w:val="both"/>
      </w:pPr>
    </w:p>
    <w:p w14:paraId="45CE46E3" w14:textId="20750E73" w:rsidR="00106FEA" w:rsidRPr="00F535AF" w:rsidRDefault="00106FEA" w:rsidP="0021019A">
      <w:pPr>
        <w:numPr>
          <w:ilvl w:val="0"/>
          <w:numId w:val="12"/>
        </w:numPr>
        <w:jc w:val="both"/>
        <w:rPr>
          <w:rFonts w:cs="Arial"/>
          <w:szCs w:val="24"/>
        </w:rPr>
      </w:pPr>
      <w:r w:rsidRPr="00F535AF">
        <w:rPr>
          <w:rFonts w:cs="Arial"/>
          <w:szCs w:val="24"/>
        </w:rPr>
        <w:t>Tax Base being eroded by commercial property being converted to domestic accommodation or being demolished and awaiting domestic properties being built</w:t>
      </w:r>
    </w:p>
    <w:p w14:paraId="40AAF58C" w14:textId="7458A1DC" w:rsidR="00106FEA" w:rsidRPr="003B56C5" w:rsidRDefault="00106FEA" w:rsidP="0021019A">
      <w:pPr>
        <w:numPr>
          <w:ilvl w:val="0"/>
          <w:numId w:val="12"/>
        </w:numPr>
        <w:jc w:val="both"/>
        <w:rPr>
          <w:rFonts w:cs="Arial"/>
          <w:szCs w:val="24"/>
        </w:rPr>
      </w:pPr>
      <w:r w:rsidRPr="00F535AF">
        <w:rPr>
          <w:rFonts w:cs="Arial"/>
          <w:szCs w:val="24"/>
        </w:rPr>
        <w:t>More occupiers claiming Small Business Rates Relief (SBRR) and Retail Relief</w:t>
      </w:r>
    </w:p>
    <w:p w14:paraId="799AC403" w14:textId="354DDE67" w:rsidR="00106FEA" w:rsidRPr="00F535AF" w:rsidRDefault="00106FEA" w:rsidP="0021019A">
      <w:pPr>
        <w:numPr>
          <w:ilvl w:val="0"/>
          <w:numId w:val="12"/>
        </w:numPr>
        <w:jc w:val="both"/>
        <w:rPr>
          <w:rFonts w:cs="Arial"/>
          <w:szCs w:val="24"/>
        </w:rPr>
      </w:pPr>
      <w:r w:rsidRPr="00F535AF">
        <w:rPr>
          <w:rFonts w:cs="Arial"/>
          <w:szCs w:val="24"/>
        </w:rPr>
        <w:t>Insufficient new commercial properties being built to offset losses</w:t>
      </w:r>
    </w:p>
    <w:p w14:paraId="415EA438" w14:textId="338760E6" w:rsidR="00106FEA" w:rsidRDefault="00106FEA" w:rsidP="003B56C5">
      <w:pPr>
        <w:ind w:left="720"/>
        <w:jc w:val="both"/>
        <w:rPr>
          <w:rFonts w:cs="Arial"/>
          <w:szCs w:val="24"/>
        </w:rPr>
      </w:pPr>
    </w:p>
    <w:p w14:paraId="6FC64D95" w14:textId="77777777" w:rsidR="00095126" w:rsidRDefault="003B56C5" w:rsidP="00585533">
      <w:pPr>
        <w:ind w:left="720"/>
        <w:jc w:val="both"/>
      </w:pPr>
      <w:r>
        <w:t>The NNDR collection rate will remain at 98%</w:t>
      </w:r>
      <w:r w:rsidR="008C0F96">
        <w:t xml:space="preserve">. </w:t>
      </w:r>
      <w:r w:rsidR="00866C43">
        <w:t xml:space="preserve">  A more detailed report on the calculation of the retained NNDR tax base will be brought to Cabinet in January 2022. </w:t>
      </w:r>
    </w:p>
    <w:p w14:paraId="4FED1EE7" w14:textId="77777777" w:rsidR="00095126" w:rsidRDefault="00095126" w:rsidP="00585533">
      <w:pPr>
        <w:ind w:left="720"/>
        <w:jc w:val="both"/>
      </w:pPr>
    </w:p>
    <w:p w14:paraId="3570B481" w14:textId="23666978" w:rsidR="00106FEA" w:rsidRDefault="00095126" w:rsidP="00095126">
      <w:pPr>
        <w:ind w:left="720" w:hanging="720"/>
        <w:jc w:val="both"/>
      </w:pPr>
      <w:r>
        <w:lastRenderedPageBreak/>
        <w:t xml:space="preserve">1.24 </w:t>
      </w:r>
      <w:r>
        <w:tab/>
      </w:r>
      <w:r w:rsidR="00866C43" w:rsidRPr="00DE31C1">
        <w:t xml:space="preserve">The </w:t>
      </w:r>
      <w:r w:rsidR="00866C43">
        <w:t xml:space="preserve">NNDR </w:t>
      </w:r>
      <w:r w:rsidR="00866C43" w:rsidRPr="00DE31C1">
        <w:t xml:space="preserve">tax base used to calculate the 2022/23 rate retention amounts has not this year benefited from the September 2021 CPI which is used to calculate the following financial year’s rating multiplier. </w:t>
      </w:r>
      <w:r w:rsidR="00BC5FDB">
        <w:t xml:space="preserve">SR21 announced that the multiplier would be frozen for 2022/23 which means businesses will not see an increase in their bills and the Council will be compensated for this loss of inflationary income through the NNDR Multiplier Grant which is estimated at £1.710m.   </w:t>
      </w:r>
      <w:r w:rsidR="008C0F96">
        <w:t>SR21</w:t>
      </w:r>
      <w:r w:rsidR="00BC5FDB">
        <w:t xml:space="preserve"> was very unclear whether the Multiplier Grant would continue as a separate grant or whether it would be wrapped up as part of the new</w:t>
      </w:r>
      <w:r w:rsidR="008C0F96">
        <w:t xml:space="preserve"> c</w:t>
      </w:r>
      <w:r w:rsidR="00BC5FDB">
        <w:t xml:space="preserve">ore </w:t>
      </w:r>
      <w:r w:rsidR="008C0F96">
        <w:t>s</w:t>
      </w:r>
      <w:r w:rsidR="00BC5FDB">
        <w:t xml:space="preserve">pending </w:t>
      </w:r>
      <w:r w:rsidR="008C0F96">
        <w:t>g</w:t>
      </w:r>
      <w:r w:rsidR="00BC5FDB">
        <w:t>rant.  The draft 2022/23 budget has been prepared on a prudent basis and assumes the Multiplier Grant will no longer be a separate grant.</w:t>
      </w:r>
    </w:p>
    <w:p w14:paraId="36D0951D" w14:textId="77777777" w:rsidR="00224B3E" w:rsidRPr="00224B3E" w:rsidRDefault="00224B3E" w:rsidP="00224B3E">
      <w:pPr>
        <w:jc w:val="both"/>
        <w:rPr>
          <w:rFonts w:cs="Arial"/>
          <w:szCs w:val="24"/>
        </w:rPr>
      </w:pPr>
    </w:p>
    <w:p w14:paraId="56A447E5" w14:textId="3B2A9C8A" w:rsidR="00BD59C2" w:rsidRDefault="00224B3E" w:rsidP="0017722B">
      <w:pPr>
        <w:ind w:left="1429" w:hanging="709"/>
        <w:jc w:val="both"/>
        <w:rPr>
          <w:b/>
          <w:bCs/>
        </w:rPr>
      </w:pPr>
      <w:r w:rsidRPr="00224B3E">
        <w:rPr>
          <w:b/>
          <w:bCs/>
        </w:rPr>
        <w:t>Summary of Directorate Changes</w:t>
      </w:r>
    </w:p>
    <w:p w14:paraId="6CC43F35" w14:textId="77777777" w:rsidR="00791858" w:rsidRDefault="00791858" w:rsidP="0017722B">
      <w:pPr>
        <w:ind w:left="1429" w:hanging="709"/>
        <w:jc w:val="both"/>
        <w:rPr>
          <w:b/>
          <w:bCs/>
        </w:rPr>
      </w:pPr>
    </w:p>
    <w:p w14:paraId="5030A5D6" w14:textId="29519E17" w:rsidR="00A845B2" w:rsidRPr="001E5BCA" w:rsidRDefault="00791858" w:rsidP="00791858">
      <w:pPr>
        <w:ind w:left="720" w:hanging="720"/>
        <w:jc w:val="both"/>
        <w:rPr>
          <w:b/>
          <w:bCs/>
        </w:rPr>
      </w:pPr>
      <w:r w:rsidRPr="00791858">
        <w:t>1.25</w:t>
      </w:r>
      <w:r>
        <w:rPr>
          <w:b/>
          <w:bCs/>
        </w:rPr>
        <w:tab/>
      </w:r>
      <w:r w:rsidR="006D1E83" w:rsidRPr="001E5BCA">
        <w:rPr>
          <w:rFonts w:cs="Arial"/>
          <w:lang w:val="en-US"/>
        </w:rPr>
        <w:t xml:space="preserve">Spend on Special Educational Needs (SEN)Transport continues to grow and over the last four years spend has on average increased by £500k per year from £4.1m in 2017/18 to projected £5.9m in 2021/22. </w:t>
      </w:r>
      <w:r w:rsidR="006D1E83" w:rsidRPr="001E5BCA">
        <w:rPr>
          <w:rFonts w:cs="Arial"/>
        </w:rPr>
        <w:t>There are over 1,800 children and young people with</w:t>
      </w:r>
      <w:r w:rsidR="00011958" w:rsidRPr="001E5BCA">
        <w:rPr>
          <w:rFonts w:cs="Arial"/>
        </w:rPr>
        <w:t xml:space="preserve"> Education Health &amp; Care Plans (</w:t>
      </w:r>
      <w:r w:rsidR="009F30D6" w:rsidRPr="001E5BCA">
        <w:rPr>
          <w:rFonts w:cs="Arial"/>
        </w:rPr>
        <w:t>EHCPs) and</w:t>
      </w:r>
      <w:r w:rsidR="006D1E83" w:rsidRPr="001E5BCA">
        <w:rPr>
          <w:rFonts w:cs="Arial"/>
        </w:rPr>
        <w:t xml:space="preserve"> approximately 40% of these are accessing SEN Transport. It is anticipated that the number of children and young people with EHCPs will increase to over 2,000 by 2023 which on the same ratio could mean a further 80 to 100 children requiring transport by 2023.</w:t>
      </w:r>
      <w:r w:rsidR="005E5AD4" w:rsidRPr="001E5BCA">
        <w:rPr>
          <w:rFonts w:cs="Arial"/>
        </w:rPr>
        <w:t xml:space="preserve"> </w:t>
      </w:r>
      <w:r w:rsidR="006D1E83" w:rsidRPr="001E5BCA">
        <w:rPr>
          <w:rFonts w:cs="Arial"/>
        </w:rPr>
        <w:t>The type of transport required is dependent upon the education setting the child attends as well as the child’s special educational need and disability (SEND) /medical diagnosis and behaviour. The main focus of the Council’s SEND strategy is to ensure that as many children are educated in local in-borough SEND provision to prevent high cost out of borough independent placements where the needs could be met in borough but for the fact that capacity is an issue. However, the SEND Strategy is a medium to long term strategy due to the lead-in time it takes to create additional provision. It is projected that £750k growth per annum will be required to meet the costs of SEN Transport over the period of the MTF</w:t>
      </w:r>
      <w:r w:rsidR="00011958" w:rsidRPr="001E5BCA">
        <w:rPr>
          <w:rFonts w:cs="Arial"/>
        </w:rPr>
        <w:t xml:space="preserve">S. This has been provided </w:t>
      </w:r>
      <w:r w:rsidR="004519D3" w:rsidRPr="001E5BCA">
        <w:rPr>
          <w:rFonts w:cs="Arial"/>
        </w:rPr>
        <w:t>for,</w:t>
      </w:r>
      <w:r w:rsidR="00011958" w:rsidRPr="001E5BCA">
        <w:rPr>
          <w:rFonts w:cs="Arial"/>
        </w:rPr>
        <w:t xml:space="preserve"> but SEN Transport is subject to a separate review with a view </w:t>
      </w:r>
      <w:r w:rsidR="007C3E0A" w:rsidRPr="001E5BCA">
        <w:rPr>
          <w:rFonts w:cs="Arial"/>
        </w:rPr>
        <w:t>to, amongst</w:t>
      </w:r>
      <w:r w:rsidR="00011958" w:rsidRPr="001E5BCA">
        <w:rPr>
          <w:rFonts w:cs="Arial"/>
        </w:rPr>
        <w:t xml:space="preserve"> other things, reduce this estimated pressure on the MTFS. </w:t>
      </w:r>
      <w:bookmarkStart w:id="5" w:name="_Hlk89109620"/>
    </w:p>
    <w:p w14:paraId="22027EAA" w14:textId="77777777" w:rsidR="00A845B2" w:rsidRPr="00A845B2" w:rsidRDefault="00A845B2" w:rsidP="00BB347D">
      <w:pPr>
        <w:pStyle w:val="ListParagraph"/>
        <w:ind w:left="480"/>
        <w:jc w:val="both"/>
        <w:rPr>
          <w:b/>
          <w:bCs/>
        </w:rPr>
      </w:pPr>
    </w:p>
    <w:p w14:paraId="0FEC50C2" w14:textId="100E7E40" w:rsidR="00E705DF" w:rsidRPr="00BB347D" w:rsidRDefault="00BB347D" w:rsidP="00BB347D">
      <w:pPr>
        <w:ind w:left="720" w:hanging="720"/>
        <w:jc w:val="both"/>
        <w:rPr>
          <w:b/>
          <w:bCs/>
        </w:rPr>
      </w:pPr>
      <w:r>
        <w:rPr>
          <w:rFonts w:cs="Arial"/>
        </w:rPr>
        <w:t>1.25</w:t>
      </w:r>
      <w:r w:rsidR="008C4B5E">
        <w:rPr>
          <w:rFonts w:cs="Arial"/>
        </w:rPr>
        <w:t>a</w:t>
      </w:r>
      <w:r>
        <w:rPr>
          <w:rFonts w:cs="Arial"/>
        </w:rPr>
        <w:tab/>
      </w:r>
      <w:r w:rsidR="007B6994" w:rsidRPr="00BB347D">
        <w:rPr>
          <w:rFonts w:cs="Arial"/>
        </w:rPr>
        <w:t>In</w:t>
      </w:r>
      <w:r w:rsidR="00E705DF" w:rsidRPr="00BB347D">
        <w:rPr>
          <w:rFonts w:cs="Arial"/>
        </w:rPr>
        <w:t xml:space="preserve"> Children &amp; Young People Services, there has been an increase in the number of Children In Need and children subject to Child Protection Plans as more families’ needs are managed within the community as well as </w:t>
      </w:r>
      <w:r w:rsidR="007C3E0A" w:rsidRPr="00BB347D">
        <w:rPr>
          <w:rFonts w:cs="Arial"/>
          <w:lang w:val="en-US"/>
        </w:rPr>
        <w:t>increased</w:t>
      </w:r>
      <w:r w:rsidR="00E705DF" w:rsidRPr="00BB347D">
        <w:rPr>
          <w:rFonts w:cs="Arial"/>
          <w:lang w:val="en-US"/>
        </w:rPr>
        <w:t xml:space="preserve"> Early Support engagement putting pressure on the workforce and social worker caseloads. In </w:t>
      </w:r>
      <w:r w:rsidR="007C3E0A" w:rsidRPr="00BB347D">
        <w:rPr>
          <w:rFonts w:cs="Arial"/>
          <w:lang w:val="en-US"/>
        </w:rPr>
        <w:t>addition,</w:t>
      </w:r>
      <w:r w:rsidR="00E705DF" w:rsidRPr="00BB347D">
        <w:rPr>
          <w:rFonts w:cs="Arial"/>
          <w:lang w:val="en-US"/>
        </w:rPr>
        <w:t xml:space="preserve"> there are more children requiring placements with more complex and challenging needs and an increase in the average weekly cost of placements putting significant pressure on placements and other client related budgets. In Education Services there has been a significant increase in referrals and assessments and the number of young people with an Education Health &amp; Care Plan. This is putting significant pressure on the workforce and casework officer caseloads</w:t>
      </w:r>
      <w:r w:rsidR="00340CE2" w:rsidRPr="00BB347D">
        <w:rPr>
          <w:rFonts w:cs="Arial"/>
          <w:color w:val="FF0000"/>
          <w:lang w:val="en-US"/>
        </w:rPr>
        <w:t xml:space="preserve">. </w:t>
      </w:r>
      <w:r w:rsidR="00340CE2" w:rsidRPr="00BB347D">
        <w:rPr>
          <w:rFonts w:cs="Arial"/>
          <w:lang w:val="en-US"/>
        </w:rPr>
        <w:t xml:space="preserve">In the current financial year, Children’s Services are forecasting a </w:t>
      </w:r>
      <w:r w:rsidR="007F2FF6" w:rsidRPr="00BB347D">
        <w:rPr>
          <w:rFonts w:cs="Arial"/>
          <w:lang w:val="en-US"/>
        </w:rPr>
        <w:t>net pressure</w:t>
      </w:r>
      <w:r w:rsidR="00340CE2" w:rsidRPr="00BB347D">
        <w:rPr>
          <w:rFonts w:cs="Arial"/>
          <w:lang w:val="en-US"/>
        </w:rPr>
        <w:t xml:space="preserve">, after draw down from reserve, of £1.564m. The current MTFS already assumes growth of £1.205m for 2022/23 and draft budget for 2022/23 proposes to re-profile an additional £565k growth from Adult Services. </w:t>
      </w:r>
      <w:r w:rsidR="0052407C" w:rsidRPr="00BB347D">
        <w:rPr>
          <w:rFonts w:cs="Arial"/>
          <w:lang w:val="en-US"/>
        </w:rPr>
        <w:t>Also,</w:t>
      </w:r>
      <w:r w:rsidR="00340CE2" w:rsidRPr="00BB347D">
        <w:rPr>
          <w:rFonts w:cs="Arial"/>
          <w:lang w:val="en-US"/>
        </w:rPr>
        <w:t xml:space="preserve"> there is expected to be a balance on the Children’s Social Care Reserve (currently sitting in the Revenue Grants Reserve) of £1.117m at the end of this financial year which </w:t>
      </w:r>
      <w:r w:rsidR="00340CE2" w:rsidRPr="00BB347D">
        <w:rPr>
          <w:rFonts w:cs="Arial"/>
          <w:lang w:val="en-US"/>
        </w:rPr>
        <w:lastRenderedPageBreak/>
        <w:t xml:space="preserve">can be used in 2022/23 to support </w:t>
      </w:r>
      <w:r w:rsidR="007F2FF6" w:rsidRPr="00BB347D">
        <w:rPr>
          <w:rFonts w:cs="Arial"/>
          <w:lang w:val="en-US"/>
        </w:rPr>
        <w:t xml:space="preserve">pressures.  As this reserve funding is temporary, this has been provided for as permanent growth from 2023/24.  </w:t>
      </w:r>
    </w:p>
    <w:bookmarkEnd w:id="5"/>
    <w:p w14:paraId="56D61A3B" w14:textId="38A8FDFB" w:rsidR="00E705DF" w:rsidRDefault="00E705DF" w:rsidP="00E705DF">
      <w:pPr>
        <w:jc w:val="both"/>
        <w:rPr>
          <w:rFonts w:cs="Arial"/>
          <w:sz w:val="22"/>
          <w:lang w:val="en-US"/>
        </w:rPr>
      </w:pPr>
    </w:p>
    <w:p w14:paraId="6822FCAA" w14:textId="7B28220D" w:rsidR="00E705DF" w:rsidRPr="00945A35" w:rsidRDefault="00E705DF" w:rsidP="00E4733A">
      <w:pPr>
        <w:ind w:left="720" w:hanging="720"/>
        <w:jc w:val="both"/>
        <w:rPr>
          <w:rFonts w:cs="Arial"/>
          <w:szCs w:val="24"/>
          <w:lang w:val="en-US"/>
        </w:rPr>
      </w:pPr>
      <w:r>
        <w:rPr>
          <w:rFonts w:cs="Arial"/>
          <w:sz w:val="22"/>
          <w:lang w:val="en-US"/>
        </w:rPr>
        <w:t>1.2</w:t>
      </w:r>
      <w:r w:rsidR="001202AA">
        <w:rPr>
          <w:rFonts w:cs="Arial"/>
          <w:sz w:val="22"/>
          <w:lang w:val="en-US"/>
        </w:rPr>
        <w:t>6</w:t>
      </w:r>
      <w:r>
        <w:rPr>
          <w:rFonts w:cs="Arial"/>
          <w:sz w:val="22"/>
          <w:lang w:val="en-US"/>
        </w:rPr>
        <w:tab/>
      </w:r>
      <w:r w:rsidR="00945A35" w:rsidRPr="00945A35">
        <w:rPr>
          <w:rFonts w:cs="Arial"/>
          <w:szCs w:val="24"/>
          <w:lang w:val="en-US"/>
        </w:rPr>
        <w:t xml:space="preserve">At its meeting on 1 July 2021, Cabinet approved the setting up and commencement of the Harrow Strategic Development Partnership (HSDP) with Wates Construction Ltd.  Funding has previously been set aside up to 2022/23 to </w:t>
      </w:r>
      <w:r w:rsidR="007C3E0A">
        <w:rPr>
          <w:rFonts w:cs="Arial"/>
          <w:szCs w:val="24"/>
          <w:lang w:val="en-US"/>
        </w:rPr>
        <w:t xml:space="preserve">fund </w:t>
      </w:r>
      <w:r w:rsidR="00945A35" w:rsidRPr="00945A35">
        <w:rPr>
          <w:rFonts w:cs="Arial"/>
          <w:szCs w:val="24"/>
          <w:lang w:val="en-US"/>
        </w:rPr>
        <w:t xml:space="preserve">a Regeneration Team to support the HSDP.  From 2023/24 the required team budget of £1.25m has been built into the draft MTFS. </w:t>
      </w:r>
    </w:p>
    <w:p w14:paraId="77E2DC51" w14:textId="3D5060C2" w:rsidR="00E705DF" w:rsidRDefault="00E705DF" w:rsidP="00E705DF">
      <w:pPr>
        <w:rPr>
          <w:rFonts w:cs="Arial"/>
          <w:lang w:val="en-US"/>
        </w:rPr>
      </w:pPr>
    </w:p>
    <w:p w14:paraId="4F9CBE01" w14:textId="046CAA61" w:rsidR="00945A35" w:rsidRPr="007D5CC5" w:rsidRDefault="00E4733A" w:rsidP="0021019A">
      <w:pPr>
        <w:pStyle w:val="ListParagraph"/>
        <w:numPr>
          <w:ilvl w:val="1"/>
          <w:numId w:val="14"/>
        </w:numPr>
        <w:ind w:left="709" w:hanging="709"/>
        <w:jc w:val="both"/>
        <w:rPr>
          <w:rFonts w:cs="Arial"/>
          <w:lang w:val="en-US"/>
        </w:rPr>
      </w:pPr>
      <w:r w:rsidRPr="007D5CC5">
        <w:rPr>
          <w:rFonts w:cs="Arial"/>
          <w:lang w:val="en-US"/>
        </w:rPr>
        <w:t xml:space="preserve">Elsewhere on this agenda, there is a separate report which recommends the Council’s application to the Living Wage Foundation to become an accredited authority. To support this strategy, which has a </w:t>
      </w:r>
      <w:r w:rsidR="007C3E0A" w:rsidRPr="007D5CC5">
        <w:rPr>
          <w:rFonts w:cs="Arial"/>
          <w:lang w:val="en-US"/>
        </w:rPr>
        <w:t>seven-year</w:t>
      </w:r>
      <w:r w:rsidRPr="007D5CC5">
        <w:rPr>
          <w:rFonts w:cs="Arial"/>
          <w:lang w:val="en-US"/>
        </w:rPr>
        <w:t xml:space="preserve"> implementation plan, investment of £1.9m is provided for in the draft MTFS. </w:t>
      </w:r>
      <w:r w:rsidR="00A70B76">
        <w:rPr>
          <w:rFonts w:cs="Arial"/>
          <w:lang w:val="en-US"/>
        </w:rPr>
        <w:t>(Report: Application to the Living Wage Foundation to become an accredited authority).</w:t>
      </w:r>
    </w:p>
    <w:p w14:paraId="5328ECFA" w14:textId="77777777" w:rsidR="00544CE1" w:rsidRPr="004D628B" w:rsidRDefault="00544CE1" w:rsidP="00B75F6B">
      <w:pPr>
        <w:pStyle w:val="ListParagraph"/>
        <w:jc w:val="both"/>
        <w:rPr>
          <w:rFonts w:cs="Arial"/>
          <w:lang w:val="en-US"/>
        </w:rPr>
      </w:pPr>
    </w:p>
    <w:p w14:paraId="08F28B5B" w14:textId="01B33293" w:rsidR="004D628B" w:rsidRDefault="004D628B" w:rsidP="0021019A">
      <w:pPr>
        <w:pStyle w:val="ListParagraph"/>
        <w:numPr>
          <w:ilvl w:val="1"/>
          <w:numId w:val="14"/>
        </w:numPr>
        <w:ind w:left="709" w:hanging="709"/>
        <w:jc w:val="both"/>
        <w:rPr>
          <w:rFonts w:cs="Arial"/>
          <w:lang w:val="en-US"/>
        </w:rPr>
      </w:pPr>
      <w:bookmarkStart w:id="6" w:name="_Hlk89110423"/>
      <w:r>
        <w:rPr>
          <w:rFonts w:cs="Arial"/>
          <w:lang w:val="en-US"/>
        </w:rPr>
        <w:t xml:space="preserve">In </w:t>
      </w:r>
      <w:r w:rsidR="007C3E0A">
        <w:rPr>
          <w:rFonts w:cs="Arial"/>
          <w:lang w:val="en-US"/>
        </w:rPr>
        <w:t xml:space="preserve">the 2020/21 budget setting process, a </w:t>
      </w:r>
      <w:r w:rsidR="0035602E">
        <w:rPr>
          <w:rFonts w:cs="Arial"/>
          <w:lang w:val="en-US"/>
        </w:rPr>
        <w:t>Council Wide transformation target of £1m in both 201/22 and 2022/23 was set.  Due to the impact of Covid-19 on the organisation’s capacity, this £2m target has had to be removed from the draft MTFS at this time</w:t>
      </w:r>
      <w:bookmarkEnd w:id="6"/>
      <w:r w:rsidR="0035602E">
        <w:rPr>
          <w:rFonts w:cs="Arial"/>
          <w:lang w:val="en-US"/>
        </w:rPr>
        <w:t xml:space="preserve">. </w:t>
      </w:r>
    </w:p>
    <w:p w14:paraId="28B1F17A" w14:textId="77777777" w:rsidR="000555C2" w:rsidRPr="000555C2" w:rsidRDefault="000555C2" w:rsidP="00B75F6B">
      <w:pPr>
        <w:pStyle w:val="ListParagraph"/>
        <w:jc w:val="both"/>
        <w:rPr>
          <w:rFonts w:cs="Arial"/>
          <w:lang w:val="en-US"/>
        </w:rPr>
      </w:pPr>
    </w:p>
    <w:p w14:paraId="1B9E7317" w14:textId="63A7541E" w:rsidR="000555C2" w:rsidRDefault="000555C2" w:rsidP="0021019A">
      <w:pPr>
        <w:pStyle w:val="ListParagraph"/>
        <w:numPr>
          <w:ilvl w:val="1"/>
          <w:numId w:val="14"/>
        </w:numPr>
        <w:ind w:left="709" w:hanging="709"/>
        <w:jc w:val="both"/>
        <w:rPr>
          <w:rFonts w:cs="Arial"/>
          <w:lang w:val="en-US"/>
        </w:rPr>
      </w:pPr>
      <w:r>
        <w:rPr>
          <w:rFonts w:cs="Arial"/>
          <w:lang w:val="en-US"/>
        </w:rPr>
        <w:t xml:space="preserve">In the current MTFS </w:t>
      </w:r>
      <w:r w:rsidR="000A3435">
        <w:rPr>
          <w:rFonts w:cs="Arial"/>
          <w:lang w:val="en-US"/>
        </w:rPr>
        <w:t xml:space="preserve">Adults Social care </w:t>
      </w:r>
      <w:r>
        <w:rPr>
          <w:rFonts w:cs="Arial"/>
          <w:lang w:val="en-US"/>
        </w:rPr>
        <w:t xml:space="preserve">growth of £3.691m is already provided for to fund complexity and demand care growth and care provider inflation.  This </w:t>
      </w:r>
      <w:r w:rsidR="009F30D6">
        <w:rPr>
          <w:rFonts w:cs="Arial"/>
          <w:lang w:val="en-US"/>
        </w:rPr>
        <w:t>growth has</w:t>
      </w:r>
      <w:r>
        <w:rPr>
          <w:rFonts w:cs="Arial"/>
          <w:lang w:val="en-US"/>
        </w:rPr>
        <w:t xml:space="preserve"> been reviewed and it is estimated that it can be reduced by £565k and moved over to Children’s Services to support their increasing pressures already covered in this report. </w:t>
      </w:r>
      <w:r w:rsidR="000A3435">
        <w:rPr>
          <w:rFonts w:cs="Arial"/>
          <w:lang w:val="en-US"/>
        </w:rPr>
        <w:t xml:space="preserve"> The Adult Social Care Reserve is forecast to have no planned draw downs in the current financial year and will remain at £1.969m to support the service. </w:t>
      </w:r>
    </w:p>
    <w:p w14:paraId="31405E5A" w14:textId="05BD21B4" w:rsidR="0035602E" w:rsidRDefault="0035602E" w:rsidP="00B75F6B">
      <w:pPr>
        <w:jc w:val="both"/>
        <w:rPr>
          <w:rFonts w:cs="Arial"/>
          <w:lang w:val="en-US"/>
        </w:rPr>
      </w:pPr>
    </w:p>
    <w:p w14:paraId="43C2A7FE" w14:textId="40F5FBD1" w:rsidR="0035602E" w:rsidRDefault="0035602E" w:rsidP="00B75F6B">
      <w:pPr>
        <w:ind w:left="720" w:hanging="720"/>
        <w:jc w:val="both"/>
        <w:rPr>
          <w:rFonts w:cs="Arial"/>
          <w:lang w:val="en-US"/>
        </w:rPr>
      </w:pPr>
      <w:r>
        <w:rPr>
          <w:rFonts w:cs="Arial"/>
          <w:lang w:val="en-US"/>
        </w:rPr>
        <w:t>1.</w:t>
      </w:r>
      <w:r w:rsidR="004621BF">
        <w:rPr>
          <w:rFonts w:cs="Arial"/>
          <w:lang w:val="en-US"/>
        </w:rPr>
        <w:t>3</w:t>
      </w:r>
      <w:r>
        <w:rPr>
          <w:rFonts w:cs="Arial"/>
          <w:lang w:val="en-US"/>
        </w:rPr>
        <w:t>0</w:t>
      </w:r>
      <w:r>
        <w:rPr>
          <w:rFonts w:cs="Arial"/>
          <w:lang w:val="en-US"/>
        </w:rPr>
        <w:tab/>
      </w:r>
      <w:r w:rsidR="00544CE1">
        <w:rPr>
          <w:rFonts w:cs="Arial"/>
          <w:lang w:val="en-US"/>
        </w:rPr>
        <w:t xml:space="preserve">The current MTFS assumes an annual contribution from Concilium Assets LLP (which manages the private rented sector properties at Gayton Road) of £642k by 2022/23. This annual contribution has been reprofiled slightly to be re-profiled in full by 2025/26. </w:t>
      </w:r>
    </w:p>
    <w:p w14:paraId="796E48A0" w14:textId="16E51944" w:rsidR="00DE6291" w:rsidRDefault="00DE6291" w:rsidP="00B75F6B">
      <w:pPr>
        <w:ind w:left="720" w:hanging="720"/>
        <w:jc w:val="both"/>
        <w:rPr>
          <w:rFonts w:cs="Arial"/>
          <w:lang w:val="en-US"/>
        </w:rPr>
      </w:pPr>
    </w:p>
    <w:p w14:paraId="381B13FB" w14:textId="4E7A6259" w:rsidR="00E705DF" w:rsidRPr="00E705DF" w:rsidRDefault="00DE6291" w:rsidP="00B75F6B">
      <w:pPr>
        <w:ind w:left="720" w:hanging="720"/>
        <w:jc w:val="both"/>
        <w:rPr>
          <w:rFonts w:cs="Arial"/>
          <w:sz w:val="22"/>
        </w:rPr>
      </w:pPr>
      <w:r>
        <w:rPr>
          <w:rFonts w:cs="Arial"/>
          <w:lang w:val="en-US"/>
        </w:rPr>
        <w:t>1.</w:t>
      </w:r>
      <w:r w:rsidR="004621BF">
        <w:rPr>
          <w:rFonts w:cs="Arial"/>
          <w:lang w:val="en-US"/>
        </w:rPr>
        <w:t>31</w:t>
      </w:r>
      <w:r>
        <w:rPr>
          <w:rFonts w:cs="Arial"/>
          <w:lang w:val="en-US"/>
        </w:rPr>
        <w:tab/>
        <w:t xml:space="preserve">A significant impact of Covid-19 in the current financial year is the loss of income in the Community directorate. Growth of £5m had to be provided for in the current </w:t>
      </w:r>
      <w:r w:rsidR="001C2398">
        <w:rPr>
          <w:rFonts w:cs="Arial"/>
          <w:lang w:val="en-US"/>
        </w:rPr>
        <w:t>year’s</w:t>
      </w:r>
      <w:r>
        <w:rPr>
          <w:rFonts w:cs="Arial"/>
          <w:lang w:val="en-US"/>
        </w:rPr>
        <w:t xml:space="preserve"> budget with 80% of this income loss estimated to </w:t>
      </w:r>
      <w:r w:rsidR="000555C2">
        <w:rPr>
          <w:rFonts w:cs="Arial"/>
          <w:lang w:val="en-US"/>
        </w:rPr>
        <w:t xml:space="preserve">be </w:t>
      </w:r>
      <w:r>
        <w:rPr>
          <w:rFonts w:cs="Arial"/>
          <w:lang w:val="en-US"/>
        </w:rPr>
        <w:t>recover</w:t>
      </w:r>
      <w:r w:rsidR="000555C2">
        <w:rPr>
          <w:rFonts w:cs="Arial"/>
          <w:lang w:val="en-US"/>
        </w:rPr>
        <w:t>ed</w:t>
      </w:r>
      <w:r>
        <w:rPr>
          <w:rFonts w:cs="Arial"/>
          <w:lang w:val="en-US"/>
        </w:rPr>
        <w:t xml:space="preserve"> over the next two years.  Income budgets within the directorate have been robustly managed throughout the year and, whilst the quantum of income recovery remains at 80%, its recover</w:t>
      </w:r>
      <w:r w:rsidR="000555C2">
        <w:rPr>
          <w:rFonts w:cs="Arial"/>
          <w:lang w:val="en-US"/>
        </w:rPr>
        <w:t>y</w:t>
      </w:r>
      <w:r>
        <w:rPr>
          <w:rFonts w:cs="Arial"/>
          <w:lang w:val="en-US"/>
        </w:rPr>
        <w:t xml:space="preserve"> is estimated to be quicker than originally planned to the betterment of £300k in 2022/23.   </w:t>
      </w:r>
    </w:p>
    <w:p w14:paraId="39CB1CB7" w14:textId="77777777" w:rsidR="006D1E83" w:rsidRDefault="006D1E83" w:rsidP="006D1E83">
      <w:pPr>
        <w:rPr>
          <w:rFonts w:ascii="Calibri" w:hAnsi="Calibri" w:cs="Calibri"/>
        </w:rPr>
      </w:pPr>
    </w:p>
    <w:p w14:paraId="546AC301" w14:textId="170989ED" w:rsidR="00224B3E" w:rsidRDefault="00440BC5" w:rsidP="006D1E83">
      <w:pPr>
        <w:jc w:val="both"/>
        <w:rPr>
          <w:b/>
          <w:bCs/>
        </w:rPr>
      </w:pPr>
      <w:r>
        <w:tab/>
      </w:r>
      <w:r w:rsidRPr="00440BC5">
        <w:rPr>
          <w:b/>
          <w:bCs/>
        </w:rPr>
        <w:t>Technical Changes</w:t>
      </w:r>
    </w:p>
    <w:p w14:paraId="68257C57" w14:textId="19369017" w:rsidR="0035096C" w:rsidRPr="009E4996" w:rsidRDefault="0035096C" w:rsidP="0035096C">
      <w:pPr>
        <w:tabs>
          <w:tab w:val="num" w:pos="1985"/>
        </w:tabs>
        <w:ind w:left="720" w:hanging="720"/>
        <w:jc w:val="both"/>
        <w:rPr>
          <w:rFonts w:cs="Arial"/>
          <w:szCs w:val="24"/>
        </w:rPr>
      </w:pPr>
      <w:r>
        <w:t>1.</w:t>
      </w:r>
      <w:r w:rsidR="00AE32E4">
        <w:t>32</w:t>
      </w:r>
      <w:r>
        <w:tab/>
      </w:r>
      <w:r w:rsidR="00440BC5">
        <w:t>Over recent years the Council has pursued a strategy of internal borrowing rather than taking on external debt to fund its Capital Programme.  This, along with the application of capital receipts</w:t>
      </w:r>
      <w:r w:rsidR="00F55276">
        <w:t xml:space="preserve"> </w:t>
      </w:r>
      <w:r w:rsidR="00F55276" w:rsidRPr="0052407C">
        <w:t>and the continued slippage on the programme</w:t>
      </w:r>
      <w:r w:rsidR="005E5AD4">
        <w:t xml:space="preserve"> </w:t>
      </w:r>
      <w:r w:rsidR="00440BC5">
        <w:t>has led to in year savings against the capital financing budget.  In year</w:t>
      </w:r>
      <w:r w:rsidR="009201F7">
        <w:t xml:space="preserve"> these</w:t>
      </w:r>
      <w:r w:rsidR="00440BC5">
        <w:t xml:space="preserve"> savings are being used to minimise the planned draw down from reserves and from 2022/23 a permanent budget reduction of £2m is estimated. </w:t>
      </w:r>
      <w:r w:rsidR="004A72D6">
        <w:t xml:space="preserve">This will be refined in preparation for the final budget. </w:t>
      </w:r>
    </w:p>
    <w:p w14:paraId="63FCFCB9" w14:textId="01200601" w:rsidR="00440BC5" w:rsidRDefault="00440BC5" w:rsidP="00440BC5">
      <w:pPr>
        <w:ind w:left="720" w:hanging="720"/>
        <w:jc w:val="both"/>
      </w:pPr>
    </w:p>
    <w:p w14:paraId="79004F82" w14:textId="1BF71C39" w:rsidR="00440BC5" w:rsidRDefault="00440BC5" w:rsidP="00141AFF">
      <w:pPr>
        <w:jc w:val="both"/>
      </w:pPr>
    </w:p>
    <w:p w14:paraId="5B802D33" w14:textId="481BD316" w:rsidR="00141AFF" w:rsidRPr="0052407C" w:rsidRDefault="00440BC5" w:rsidP="00141AFF">
      <w:pPr>
        <w:tabs>
          <w:tab w:val="num" w:pos="1985"/>
        </w:tabs>
        <w:ind w:left="720" w:hanging="720"/>
        <w:jc w:val="both"/>
        <w:rPr>
          <w:rFonts w:cs="Arial"/>
          <w:szCs w:val="24"/>
        </w:rPr>
      </w:pPr>
      <w:r>
        <w:lastRenderedPageBreak/>
        <w:t>1.</w:t>
      </w:r>
      <w:r w:rsidR="00AE32E4">
        <w:t>33</w:t>
      </w:r>
      <w:r>
        <w:tab/>
      </w:r>
      <w:r w:rsidR="004A72D6">
        <w:t xml:space="preserve">As part of </w:t>
      </w:r>
      <w:r w:rsidR="00C1775F">
        <w:t xml:space="preserve">the prior </w:t>
      </w:r>
      <w:r w:rsidR="001C2398">
        <w:t>year’s</w:t>
      </w:r>
      <w:r w:rsidR="00C1775F">
        <w:t xml:space="preserve"> process for re setting the existing three</w:t>
      </w:r>
      <w:r w:rsidR="00AE32E4">
        <w:t>-</w:t>
      </w:r>
      <w:r w:rsidR="00C1775F">
        <w:t>year Capital Programme up to 2023/24, there was a cost implication of £224k which fell in 2024/2</w:t>
      </w:r>
      <w:r w:rsidR="00F55276">
        <w:t>5</w:t>
      </w:r>
      <w:r w:rsidR="00C1775F">
        <w:t xml:space="preserve"> and this is now reflected in the draft MTFS. </w:t>
      </w:r>
      <w:r w:rsidR="0035096C" w:rsidRPr="0052407C">
        <w:t>The update</w:t>
      </w:r>
      <w:r w:rsidR="00141AFF" w:rsidRPr="0052407C">
        <w:t>d Capital Programme is subject to a separate report on this agenda. The additional capital financing cost associated with</w:t>
      </w:r>
      <w:r w:rsidR="00141AFF" w:rsidRPr="0052407C">
        <w:rPr>
          <w:rFonts w:cs="Arial"/>
          <w:szCs w:val="24"/>
        </w:rPr>
        <w:t xml:space="preserve"> the new proposed Capital bids across all 3 years (which total a net increase in the Programme of £16.325m) is £2m in total in 2025/26.  As this year is outside of the current period of the MTFS, this increase needs to be factored into the budget for 2025/26 as part of next year’s 2023/24 budget process. </w:t>
      </w:r>
    </w:p>
    <w:p w14:paraId="6FC9CEC4" w14:textId="2C0E1ABC" w:rsidR="00C1775F" w:rsidRDefault="00C1775F" w:rsidP="00AE32E4">
      <w:pPr>
        <w:jc w:val="both"/>
      </w:pPr>
    </w:p>
    <w:p w14:paraId="29CDBCD3" w14:textId="241A2955" w:rsidR="00D97943" w:rsidRDefault="00C1775F" w:rsidP="00D97943">
      <w:pPr>
        <w:ind w:left="720" w:hanging="720"/>
        <w:jc w:val="both"/>
      </w:pPr>
      <w:r>
        <w:t>1</w:t>
      </w:r>
      <w:r w:rsidR="00682C00">
        <w:t>.</w:t>
      </w:r>
      <w:r w:rsidR="00AE32E4">
        <w:t>34</w:t>
      </w:r>
      <w:r w:rsidR="00682C00">
        <w:tab/>
        <w:t xml:space="preserve">The current MTFS assumes £4.750m in both 2022/23 and 2023/24 for pay and </w:t>
      </w:r>
      <w:r w:rsidR="000A3435">
        <w:t>non</w:t>
      </w:r>
      <w:r w:rsidR="00AE32E4">
        <w:t>-</w:t>
      </w:r>
      <w:r w:rsidR="000A3435">
        <w:t>pay</w:t>
      </w:r>
      <w:r w:rsidR="00682C00">
        <w:t xml:space="preserve"> inflation.  For 2022/23 this is notionally </w:t>
      </w:r>
      <w:r w:rsidR="000A3435">
        <w:t>split £2m for pay inflation at 2% and £2.75m non pay inflation.  The pay award for the current financial year is not agreed at the time of writing this report and, with high inflation rates, there is concern that the current provision for 2% for pay in 2022/23 may not be sufficient and there will be a call on the non</w:t>
      </w:r>
      <w:r w:rsidR="00AE32E4">
        <w:t>-</w:t>
      </w:r>
      <w:r w:rsidR="000A3435">
        <w:t>pay provision.  The remainder of the non</w:t>
      </w:r>
      <w:r w:rsidR="00AE32E4">
        <w:t>-</w:t>
      </w:r>
      <w:r w:rsidR="000A3435">
        <w:t>pay inflation budget is provisionally allocated to energy inflationary pressures and as further support to the</w:t>
      </w:r>
      <w:r w:rsidR="00D97943">
        <w:t xml:space="preserve"> front</w:t>
      </w:r>
      <w:r w:rsidR="00AE32E4">
        <w:t>-</w:t>
      </w:r>
      <w:r w:rsidR="00D97943">
        <w:t>line budgets. In 2023/24 the £4.750m is provisionally split £2.75m for pay and £2m for front line pressures which are not accounted for separately in the MTFS.</w:t>
      </w:r>
    </w:p>
    <w:p w14:paraId="263D1E07" w14:textId="11B5CB43" w:rsidR="00D97943" w:rsidRDefault="00D97943" w:rsidP="00D97943">
      <w:pPr>
        <w:ind w:left="720" w:hanging="720"/>
        <w:jc w:val="both"/>
      </w:pPr>
    </w:p>
    <w:p w14:paraId="06437F38" w14:textId="36F85474" w:rsidR="00D97943" w:rsidRDefault="00D97943" w:rsidP="00D97943">
      <w:pPr>
        <w:ind w:left="720" w:hanging="720"/>
        <w:jc w:val="both"/>
      </w:pPr>
      <w:r>
        <w:t>1.</w:t>
      </w:r>
      <w:r w:rsidR="00AE32E4">
        <w:t>35</w:t>
      </w:r>
      <w:r>
        <w:tab/>
        <w:t>In 2024/25 provisions has been made for £3.750m pay and non</w:t>
      </w:r>
      <w:r w:rsidR="00AE32E4">
        <w:t>-</w:t>
      </w:r>
      <w:r>
        <w:t xml:space="preserve">pay inflation and £3.788m for directorate growth.  It is accepted that these are high level estimates for the third year of the MTFS, which could be achieved within a forecast balanced budget position </w:t>
      </w:r>
      <w:r w:rsidR="009F30D6">
        <w:t>and which</w:t>
      </w:r>
      <w:r>
        <w:t xml:space="preserve"> will be refined </w:t>
      </w:r>
      <w:r w:rsidR="00B75F6B">
        <w:t>as part</w:t>
      </w:r>
      <w:r w:rsidR="009A500B">
        <w:t xml:space="preserve"> of the MTFS refresh process and </w:t>
      </w:r>
      <w:r w:rsidR="009201F7">
        <w:t xml:space="preserve">as </w:t>
      </w:r>
      <w:r w:rsidR="009A500B">
        <w:t xml:space="preserve">future directorate plans are worked through.  If these provisions do prove to be </w:t>
      </w:r>
      <w:r w:rsidR="009F30D6">
        <w:t>high, they</w:t>
      </w:r>
      <w:r w:rsidR="009A500B">
        <w:t xml:space="preserve"> can be reversed out of the budget. </w:t>
      </w:r>
    </w:p>
    <w:p w14:paraId="1C886DCC" w14:textId="38E8F224" w:rsidR="00D97943" w:rsidRDefault="00D97943" w:rsidP="00440BC5">
      <w:pPr>
        <w:ind w:left="720" w:hanging="720"/>
        <w:jc w:val="both"/>
      </w:pPr>
    </w:p>
    <w:p w14:paraId="0116AB4B" w14:textId="6FCCC4FF" w:rsidR="0022554D" w:rsidRDefault="0022554D" w:rsidP="0022554D">
      <w:pPr>
        <w:ind w:left="720" w:hanging="720"/>
        <w:jc w:val="both"/>
      </w:pPr>
      <w:r>
        <w:t>1.</w:t>
      </w:r>
      <w:r w:rsidR="00591720">
        <w:t>36</w:t>
      </w:r>
      <w:r>
        <w:tab/>
      </w:r>
      <w:r>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Covid-19 has significantly reduced the use of public transport, including among concessionary fare passengers and London Councils have provided 2-year cost estimates for each London Borough. Harrow’s concessionary fares base budget is £8.590m. Further savings of £1.253m are estimated for 2022/23 over and above those already assumed.  </w:t>
      </w:r>
      <w:r w:rsidR="002551AE">
        <w:rPr>
          <w:bCs/>
        </w:rPr>
        <w:t>However,</w:t>
      </w:r>
      <w:r>
        <w:rPr>
          <w:bCs/>
        </w:rPr>
        <w:t xml:space="preserve"> for 2023/24, journeys are estimated to increase and growth of £644k will be required in addition to that already planned </w:t>
      </w:r>
      <w:r w:rsidR="00873DDA">
        <w:rPr>
          <w:bCs/>
        </w:rPr>
        <w:t>to take</w:t>
      </w:r>
      <w:r>
        <w:rPr>
          <w:bCs/>
        </w:rPr>
        <w:t xml:space="preserve"> the base budget to £7.778m.  </w:t>
      </w:r>
    </w:p>
    <w:p w14:paraId="4B712713" w14:textId="4EF4F0C6" w:rsidR="00C1775F" w:rsidRDefault="00C1775F" w:rsidP="00440BC5">
      <w:pPr>
        <w:ind w:left="720" w:hanging="720"/>
        <w:jc w:val="both"/>
      </w:pPr>
    </w:p>
    <w:p w14:paraId="25C5B2D9" w14:textId="64209532" w:rsidR="00C1775F" w:rsidRPr="00B75F6B" w:rsidRDefault="00B75F6B" w:rsidP="00440BC5">
      <w:pPr>
        <w:ind w:left="720" w:hanging="720"/>
        <w:jc w:val="both"/>
        <w:rPr>
          <w:b/>
          <w:bCs/>
        </w:rPr>
      </w:pPr>
      <w:r>
        <w:tab/>
      </w:r>
      <w:r w:rsidRPr="00B75F6B">
        <w:rPr>
          <w:b/>
          <w:bCs/>
        </w:rPr>
        <w:t>Spending Review – Estimated Additional Grants</w:t>
      </w:r>
    </w:p>
    <w:p w14:paraId="6905DD29" w14:textId="09C766F7" w:rsidR="00B75F6B" w:rsidRPr="002D1DE7" w:rsidRDefault="00B75F6B" w:rsidP="0021019A">
      <w:pPr>
        <w:pStyle w:val="ListParagraph"/>
        <w:numPr>
          <w:ilvl w:val="1"/>
          <w:numId w:val="15"/>
        </w:numPr>
        <w:ind w:left="709" w:hanging="709"/>
        <w:jc w:val="both"/>
      </w:pPr>
      <w:r>
        <w:t xml:space="preserve">As previously explained, SR21 announced </w:t>
      </w:r>
      <w:r w:rsidRPr="00591720">
        <w:rPr>
          <w:rFonts w:cs="Arial"/>
          <w:color w:val="000000" w:themeColor="text1"/>
        </w:rPr>
        <w:t xml:space="preserve">£3.6b over the three years for the Adult Social Care Funding Reform to cover preparation and implementation of the reforms, supporting those who reach the care cap and the fairer cost of care.  </w:t>
      </w:r>
      <w:r w:rsidR="00E85DA2" w:rsidRPr="00591720">
        <w:rPr>
          <w:rFonts w:cs="Arial"/>
          <w:color w:val="000000" w:themeColor="text1"/>
        </w:rPr>
        <w:t xml:space="preserve">The allocation of this funding will not be announced until the </w:t>
      </w:r>
      <w:r w:rsidR="00597D12" w:rsidRPr="00591720">
        <w:rPr>
          <w:rFonts w:cs="Arial"/>
          <w:color w:val="000000" w:themeColor="text1"/>
        </w:rPr>
        <w:t>Indicative Financial Settlement in December.  For budget</w:t>
      </w:r>
      <w:r w:rsidR="002D1DE7" w:rsidRPr="00591720">
        <w:rPr>
          <w:rFonts w:cs="Arial"/>
          <w:color w:val="000000" w:themeColor="text1"/>
        </w:rPr>
        <w:t>ing</w:t>
      </w:r>
      <w:r w:rsidR="00597D12" w:rsidRPr="00591720">
        <w:rPr>
          <w:rFonts w:cs="Arial"/>
          <w:color w:val="000000" w:themeColor="text1"/>
        </w:rPr>
        <w:t xml:space="preserve"> </w:t>
      </w:r>
      <w:r w:rsidR="002D1DE7" w:rsidRPr="00591720">
        <w:rPr>
          <w:rFonts w:cs="Arial"/>
          <w:color w:val="000000" w:themeColor="text1"/>
        </w:rPr>
        <w:t xml:space="preserve">purposes, the profiling of the funding has been based on information received from London Councils. The Council ‘s share is based on proportionality, </w:t>
      </w:r>
      <w:r w:rsidR="00591720" w:rsidRPr="00591720">
        <w:rPr>
          <w:rFonts w:cs="Arial"/>
          <w:color w:val="000000" w:themeColor="text1"/>
        </w:rPr>
        <w:t>i.e.</w:t>
      </w:r>
      <w:r w:rsidR="002D1DE7" w:rsidRPr="00591720">
        <w:rPr>
          <w:rFonts w:cs="Arial"/>
          <w:color w:val="000000" w:themeColor="text1"/>
        </w:rPr>
        <w:t xml:space="preserve"> Harrow’s proportionate share of Adults Social care nationally (0.004).  As this funding is ring fenced to funding the costs of the reforms, it will have a neutral impact on the MTFS as funding received is matched by new expenditure. </w:t>
      </w:r>
    </w:p>
    <w:p w14:paraId="2B3CF937" w14:textId="05CD37C1" w:rsidR="002D1DE7" w:rsidRDefault="002D1DE7" w:rsidP="002D1DE7">
      <w:pPr>
        <w:jc w:val="both"/>
      </w:pPr>
    </w:p>
    <w:p w14:paraId="29FCECE5" w14:textId="7E099764" w:rsidR="002551AE" w:rsidRPr="00B75F6B" w:rsidRDefault="002D1DE7" w:rsidP="002551AE">
      <w:pPr>
        <w:ind w:left="720" w:hanging="720"/>
        <w:jc w:val="both"/>
      </w:pPr>
      <w:r>
        <w:lastRenderedPageBreak/>
        <w:t>1.</w:t>
      </w:r>
      <w:r w:rsidR="00591720">
        <w:t>38</w:t>
      </w:r>
      <w:r>
        <w:tab/>
        <w:t xml:space="preserve">Again, </w:t>
      </w:r>
      <w:r w:rsidR="002551AE">
        <w:t xml:space="preserve">as previously explained, SR21 announced </w:t>
      </w:r>
      <w:r w:rsidR="002551AE" w:rsidRPr="002551AE">
        <w:rPr>
          <w:rFonts w:cs="Arial"/>
          <w:color w:val="000000" w:themeColor="text1"/>
        </w:rPr>
        <w:t xml:space="preserve">£1.5b per annum of new </w:t>
      </w:r>
      <w:r w:rsidR="002551AE">
        <w:rPr>
          <w:rFonts w:cs="Arial"/>
          <w:color w:val="000000" w:themeColor="text1"/>
        </w:rPr>
        <w:t xml:space="preserve">core </w:t>
      </w:r>
      <w:r w:rsidR="002551AE" w:rsidRPr="002551AE">
        <w:rPr>
          <w:rFonts w:cs="Arial"/>
          <w:color w:val="000000" w:themeColor="text1"/>
        </w:rPr>
        <w:t>grant funding intended to cover inflationary pressures, the employer NI increase of 1.25%, announcements on public sector pay, Covid-19 impact on demand (Adult social care, mental health and Children’s Services).  This must also cover the inflationary pressures felt by those outside Local Government which will come back into the sector via increased costs.</w:t>
      </w:r>
      <w:r w:rsidR="002551AE">
        <w:rPr>
          <w:rFonts w:cs="Arial"/>
          <w:color w:val="000000" w:themeColor="text1"/>
        </w:rPr>
        <w:t xml:space="preserve"> Again, the allocation of this funding will not be announced until the Indicative Financial Settlement in December and proportionality of 0.004 has been applied resulting in an estimated annual grant sum into the Council of £6m. </w:t>
      </w:r>
    </w:p>
    <w:p w14:paraId="5A0E1343" w14:textId="77777777" w:rsidR="00B75F6B" w:rsidRPr="00B75F6B" w:rsidRDefault="00B75F6B" w:rsidP="006D1E83">
      <w:pPr>
        <w:jc w:val="both"/>
      </w:pPr>
    </w:p>
    <w:p w14:paraId="596EA3E8" w14:textId="060F4FEE" w:rsidR="00B94C34" w:rsidRPr="00867DAE" w:rsidRDefault="002551AE" w:rsidP="00867DAE">
      <w:pPr>
        <w:ind w:left="720" w:hanging="720"/>
        <w:jc w:val="both"/>
      </w:pPr>
      <w:r>
        <w:t>1.</w:t>
      </w:r>
      <w:r w:rsidR="00BB5028">
        <w:t>39</w:t>
      </w:r>
      <w:r>
        <w:tab/>
        <w:t xml:space="preserve">Prior to SR21, an increase in employer NI by 1.25% was announced and the estimated impact for the Council is £800k. </w:t>
      </w:r>
    </w:p>
    <w:p w14:paraId="13625145" w14:textId="77777777" w:rsidR="00B94C34" w:rsidRDefault="00B94C34" w:rsidP="00224B3E">
      <w:pPr>
        <w:ind w:left="1429" w:hanging="709"/>
        <w:jc w:val="both"/>
        <w:rPr>
          <w:b/>
          <w:bCs/>
        </w:rPr>
      </w:pPr>
    </w:p>
    <w:p w14:paraId="3B9D755F" w14:textId="0492EB87" w:rsidR="006D1E83" w:rsidRDefault="005C38C5" w:rsidP="00224B3E">
      <w:pPr>
        <w:ind w:left="1429" w:hanging="709"/>
        <w:jc w:val="both"/>
        <w:rPr>
          <w:b/>
          <w:bCs/>
        </w:rPr>
      </w:pPr>
      <w:r>
        <w:rPr>
          <w:b/>
          <w:bCs/>
        </w:rPr>
        <w:t>Application of Budget Planning Reserve MTFS</w:t>
      </w:r>
    </w:p>
    <w:p w14:paraId="498982BD" w14:textId="357B358A" w:rsidR="00A564DC" w:rsidRDefault="00161B43" w:rsidP="00805BD5">
      <w:pPr>
        <w:ind w:left="720" w:hanging="720"/>
        <w:jc w:val="both"/>
        <w:rPr>
          <w:bCs/>
        </w:rPr>
      </w:pPr>
      <w:bookmarkStart w:id="7" w:name="_Hlk58479709"/>
      <w:r>
        <w:rPr>
          <w:bCs/>
        </w:rPr>
        <w:t>1.</w:t>
      </w:r>
      <w:r w:rsidR="00BB5028">
        <w:rPr>
          <w:bCs/>
        </w:rPr>
        <w:t>40</w:t>
      </w:r>
      <w:r>
        <w:rPr>
          <w:bCs/>
        </w:rPr>
        <w:tab/>
      </w:r>
      <w:r w:rsidR="00E94563">
        <w:rPr>
          <w:bCs/>
        </w:rPr>
        <w:t xml:space="preserve">After all known </w:t>
      </w:r>
      <w:r w:rsidR="00DD5CD9">
        <w:rPr>
          <w:bCs/>
        </w:rPr>
        <w:t xml:space="preserve">adjustments, </w:t>
      </w:r>
      <w:r w:rsidR="008F0AA7">
        <w:rPr>
          <w:bCs/>
        </w:rPr>
        <w:t xml:space="preserve">some based on estimates which will be subject to change, </w:t>
      </w:r>
      <w:r w:rsidR="00DD5CD9">
        <w:rPr>
          <w:bCs/>
        </w:rPr>
        <w:t xml:space="preserve">the draft </w:t>
      </w:r>
      <w:r w:rsidR="00B94C34">
        <w:rPr>
          <w:bCs/>
        </w:rPr>
        <w:t>budget for 2022/23 still shows a budget gap of £15.7m.</w:t>
      </w:r>
      <w:r w:rsidR="00ED12E0" w:rsidRPr="00B94C34">
        <w:rPr>
          <w:bCs/>
        </w:rPr>
        <w:t xml:space="preserve"> </w:t>
      </w:r>
      <w:r w:rsidR="00B94C34">
        <w:rPr>
          <w:bCs/>
        </w:rPr>
        <w:t>Whilst all efforts have been made to include all quantifiable SR21 announcements within the MTFS</w:t>
      </w:r>
      <w:r w:rsidR="008F0AA7">
        <w:rPr>
          <w:bCs/>
        </w:rPr>
        <w:t xml:space="preserve"> it is recognised</w:t>
      </w:r>
      <w:r w:rsidR="00B94C34">
        <w:rPr>
          <w:bCs/>
        </w:rPr>
        <w:t xml:space="preserve"> that there is still a level of clarity to be sought from the indicative settlement in late December, which will impact on the budget gap making it better or worse. </w:t>
      </w:r>
      <w:r w:rsidR="008F0AA7" w:rsidRPr="00B94C34">
        <w:rPr>
          <w:bCs/>
        </w:rPr>
        <w:t xml:space="preserve">The Council could embark on a drastic programme of cuts to </w:t>
      </w:r>
      <w:r w:rsidR="008F0AA7">
        <w:rPr>
          <w:bCs/>
        </w:rPr>
        <w:t xml:space="preserve">immediately </w:t>
      </w:r>
      <w:r w:rsidR="008F0AA7" w:rsidRPr="00B94C34">
        <w:rPr>
          <w:bCs/>
        </w:rPr>
        <w:t xml:space="preserve">address the </w:t>
      </w:r>
      <w:r w:rsidR="00805BD5">
        <w:rPr>
          <w:bCs/>
        </w:rPr>
        <w:t xml:space="preserve">draft </w:t>
      </w:r>
      <w:r w:rsidR="008F0AA7" w:rsidRPr="00B94C34">
        <w:rPr>
          <w:bCs/>
        </w:rPr>
        <w:t>budget gap</w:t>
      </w:r>
      <w:r w:rsidR="008F0AA7">
        <w:rPr>
          <w:bCs/>
        </w:rPr>
        <w:t xml:space="preserve"> </w:t>
      </w:r>
      <w:r w:rsidR="00805BD5">
        <w:rPr>
          <w:bCs/>
        </w:rPr>
        <w:t xml:space="preserve">or it could call upon reserves, set aside for budget planning purposes, to provide a temporary solution.  </w:t>
      </w:r>
      <w:r w:rsidR="0019418E">
        <w:rPr>
          <w:bCs/>
        </w:rPr>
        <w:t>However,</w:t>
      </w:r>
      <w:r w:rsidR="00805BD5">
        <w:rPr>
          <w:bCs/>
        </w:rPr>
        <w:t xml:space="preserve"> once the indicative settlement had been announced and the implications worked through for the Council, this will finally clarify the Council’s financial position for the next three years. </w:t>
      </w:r>
      <w:r w:rsidR="00753BC5" w:rsidRPr="00805BD5">
        <w:rPr>
          <w:bCs/>
        </w:rPr>
        <w:t>Whilst the Council will continue its lobbying for a fairer funding settlement which meets the needs of the borough, t</w:t>
      </w:r>
      <w:r w:rsidR="007E6D4E" w:rsidRPr="00805BD5">
        <w:rPr>
          <w:bCs/>
        </w:rPr>
        <w:t>he Council must</w:t>
      </w:r>
      <w:r w:rsidR="00805BD5">
        <w:rPr>
          <w:bCs/>
        </w:rPr>
        <w:t xml:space="preserve"> now urgently focus on</w:t>
      </w:r>
      <w:r w:rsidR="007E6D4E" w:rsidRPr="00805BD5">
        <w:rPr>
          <w:bCs/>
        </w:rPr>
        <w:t xml:space="preserve"> a strategy to </w:t>
      </w:r>
      <w:r w:rsidR="00753BC5" w:rsidRPr="00805BD5">
        <w:rPr>
          <w:bCs/>
        </w:rPr>
        <w:t>tackle its financial challenges and for this reason the Council must develop a fully costed budget and implementation plan</w:t>
      </w:r>
      <w:r w:rsidR="00805BD5">
        <w:rPr>
          <w:bCs/>
        </w:rPr>
        <w:t xml:space="preserve"> addressing the budget gap.</w:t>
      </w:r>
      <w:r w:rsidR="00D70C80">
        <w:rPr>
          <w:bCs/>
        </w:rPr>
        <w:t xml:space="preserve"> This plan will be reported through the Cabinet process identifying in years and / or savings to be built into the next refresh of the MTFS. </w:t>
      </w:r>
    </w:p>
    <w:p w14:paraId="3EA624C1" w14:textId="06DCC3ED" w:rsidR="00805BD5" w:rsidRDefault="00805BD5" w:rsidP="00805BD5">
      <w:pPr>
        <w:ind w:left="720" w:hanging="720"/>
        <w:jc w:val="both"/>
        <w:rPr>
          <w:bCs/>
        </w:rPr>
      </w:pPr>
    </w:p>
    <w:p w14:paraId="5E551D55" w14:textId="52AC5DF8" w:rsidR="00805BD5" w:rsidRDefault="00805BD5" w:rsidP="00805BD5">
      <w:pPr>
        <w:ind w:left="720" w:hanging="720"/>
        <w:jc w:val="both"/>
        <w:rPr>
          <w:bCs/>
        </w:rPr>
      </w:pPr>
      <w:r>
        <w:rPr>
          <w:bCs/>
        </w:rPr>
        <w:t>1.</w:t>
      </w:r>
      <w:r w:rsidR="00A077E6">
        <w:rPr>
          <w:bCs/>
        </w:rPr>
        <w:t>41</w:t>
      </w:r>
      <w:r>
        <w:rPr>
          <w:bCs/>
        </w:rPr>
        <w:tab/>
        <w:t xml:space="preserve">The Council has a Budget Planning Reserve MTFS </w:t>
      </w:r>
      <w:r w:rsidR="00B23510">
        <w:rPr>
          <w:bCs/>
        </w:rPr>
        <w:t xml:space="preserve">of £15.836m. This report recommends applying £15.7m of this reserve to clear the 2022/23 estimated budget gap.  The action of applying one off reserves to the budget gap is only temporary in nature and must be reversed out in the following year, the impact being the draft MTFS shows a budget gap of £14.847m in 2023/24. </w:t>
      </w:r>
    </w:p>
    <w:p w14:paraId="3E8C4A5D" w14:textId="270DB8F7" w:rsidR="00B23510" w:rsidRDefault="00B23510" w:rsidP="00805BD5">
      <w:pPr>
        <w:ind w:left="720" w:hanging="720"/>
        <w:jc w:val="both"/>
        <w:rPr>
          <w:bCs/>
        </w:rPr>
      </w:pPr>
    </w:p>
    <w:p w14:paraId="0D0F1380" w14:textId="7F3DADD6" w:rsidR="00873DDA" w:rsidRDefault="00B23510" w:rsidP="00805BD5">
      <w:pPr>
        <w:ind w:left="720" w:hanging="720"/>
        <w:jc w:val="both"/>
        <w:rPr>
          <w:bCs/>
        </w:rPr>
      </w:pPr>
      <w:r>
        <w:rPr>
          <w:bCs/>
        </w:rPr>
        <w:t>1.</w:t>
      </w:r>
      <w:r w:rsidR="00BE55B8">
        <w:rPr>
          <w:bCs/>
        </w:rPr>
        <w:t>42</w:t>
      </w:r>
      <w:r>
        <w:rPr>
          <w:bCs/>
        </w:rPr>
        <w:tab/>
      </w:r>
      <w:r w:rsidR="001F3E07">
        <w:rPr>
          <w:bCs/>
        </w:rPr>
        <w:t xml:space="preserve">All efforts have been made to set </w:t>
      </w:r>
      <w:r w:rsidR="00700807">
        <w:rPr>
          <w:bCs/>
        </w:rPr>
        <w:t>a realistic budget for 2022/23 making provisions for all known growth / investment requirements and prudent assumption on grants not quantified.  For these reasons, it is hoped that the settlement does not have an adverse impact on the budget gap.  The first call on any financial benefit gained from the settlement not already planned for must be applied to reducing the £15.7m of one</w:t>
      </w:r>
      <w:r w:rsidR="00BE55B8">
        <w:rPr>
          <w:bCs/>
        </w:rPr>
        <w:t>-</w:t>
      </w:r>
      <w:r w:rsidR="00700807">
        <w:rPr>
          <w:bCs/>
        </w:rPr>
        <w:t>off reserves to balance the 2022/23 budget gap.  This action will immediately reduce the estimated budget gap of £14.847m in 2023/24 as a lower l</w:t>
      </w:r>
      <w:r w:rsidR="0087109B">
        <w:rPr>
          <w:bCs/>
        </w:rPr>
        <w:t>evel of one</w:t>
      </w:r>
      <w:r w:rsidR="00BE55B8">
        <w:rPr>
          <w:bCs/>
        </w:rPr>
        <w:t>-</w:t>
      </w:r>
      <w:r w:rsidR="0087109B">
        <w:rPr>
          <w:bCs/>
        </w:rPr>
        <w:t xml:space="preserve">off reserves will be reversed out. </w:t>
      </w:r>
    </w:p>
    <w:p w14:paraId="7C42DFA1" w14:textId="242D9599" w:rsidR="00B818DD" w:rsidRDefault="00B818DD" w:rsidP="00805BD5">
      <w:pPr>
        <w:ind w:left="720" w:hanging="720"/>
        <w:jc w:val="both"/>
        <w:rPr>
          <w:bCs/>
        </w:rPr>
      </w:pPr>
    </w:p>
    <w:p w14:paraId="02D4EED6" w14:textId="52C1C5C0" w:rsidR="00B818DD" w:rsidRDefault="00B818DD" w:rsidP="00C9559D">
      <w:pPr>
        <w:ind w:left="720" w:hanging="720"/>
        <w:jc w:val="both"/>
        <w:rPr>
          <w:b/>
        </w:rPr>
      </w:pPr>
      <w:r>
        <w:rPr>
          <w:bCs/>
        </w:rPr>
        <w:tab/>
      </w:r>
      <w:r w:rsidRPr="00B818DD">
        <w:rPr>
          <w:b/>
        </w:rPr>
        <w:t>Adjustments required following the Indicative Local Government Settlement announcement.</w:t>
      </w:r>
    </w:p>
    <w:p w14:paraId="6ECC2FB0" w14:textId="77777777" w:rsidR="0019418E" w:rsidRDefault="0019418E" w:rsidP="00C9559D">
      <w:pPr>
        <w:ind w:left="720" w:hanging="720"/>
        <w:jc w:val="both"/>
        <w:rPr>
          <w:b/>
        </w:rPr>
      </w:pPr>
    </w:p>
    <w:p w14:paraId="750AA1DF" w14:textId="33F74CBD" w:rsidR="001C2398" w:rsidRDefault="00B818DD" w:rsidP="0033502F">
      <w:pPr>
        <w:ind w:left="720" w:hanging="720"/>
        <w:jc w:val="both"/>
        <w:rPr>
          <w:bCs/>
        </w:rPr>
      </w:pPr>
      <w:r>
        <w:rPr>
          <w:bCs/>
        </w:rPr>
        <w:lastRenderedPageBreak/>
        <w:t>1.43</w:t>
      </w:r>
      <w:r>
        <w:rPr>
          <w:bCs/>
        </w:rPr>
        <w:tab/>
        <w:t>The indicative settlement was announced on 16 December</w:t>
      </w:r>
      <w:r w:rsidR="00727D94">
        <w:rPr>
          <w:bCs/>
        </w:rPr>
        <w:t xml:space="preserve"> 2021</w:t>
      </w:r>
      <w:r w:rsidR="008D2941">
        <w:rPr>
          <w:bCs/>
        </w:rPr>
        <w:t xml:space="preserve">. The final settlement is expected to be published in </w:t>
      </w:r>
      <w:r w:rsidR="00536034">
        <w:rPr>
          <w:bCs/>
        </w:rPr>
        <w:t>early</w:t>
      </w:r>
      <w:r w:rsidR="008D2941">
        <w:rPr>
          <w:bCs/>
        </w:rPr>
        <w:t xml:space="preserve"> February</w:t>
      </w:r>
      <w:r w:rsidR="00727D94">
        <w:rPr>
          <w:bCs/>
        </w:rPr>
        <w:t xml:space="preserve"> 2022</w:t>
      </w:r>
      <w:r w:rsidR="008D2941">
        <w:rPr>
          <w:bCs/>
        </w:rPr>
        <w:t xml:space="preserve">. The indicative settlement was broadly in line with SR21 </w:t>
      </w:r>
      <w:r w:rsidR="00727D94">
        <w:rPr>
          <w:bCs/>
        </w:rPr>
        <w:t>announcements which were used as the basis for the draft budget and MTFS</w:t>
      </w:r>
      <w:r w:rsidR="00EF3173">
        <w:rPr>
          <w:bCs/>
        </w:rPr>
        <w:t xml:space="preserve">.  </w:t>
      </w:r>
      <w:r w:rsidR="00B92E61">
        <w:rPr>
          <w:bCs/>
        </w:rPr>
        <w:t>Although SR2 annou1 made broad funding announcements for the next three years the settlement included specific funding allocations for 2022/23 only.  The final MTFS retains the additional funding assumptions for 2023/</w:t>
      </w:r>
      <w:r w:rsidR="0033502F">
        <w:rPr>
          <w:bCs/>
        </w:rPr>
        <w:t>2</w:t>
      </w:r>
      <w:r w:rsidR="00B92E61">
        <w:rPr>
          <w:bCs/>
        </w:rPr>
        <w:t>4 and 2024</w:t>
      </w:r>
      <w:r w:rsidR="0033502F">
        <w:rPr>
          <w:bCs/>
        </w:rPr>
        <w:t xml:space="preserve">/25 that were included in the draft MTFS.  There is an element of risk to this, but the assumptions remain in line with SR21 announcements. The adjustments to the draft MTFS are summarised in table </w:t>
      </w:r>
      <w:r w:rsidR="00C87EED">
        <w:rPr>
          <w:bCs/>
        </w:rPr>
        <w:t>2a</w:t>
      </w:r>
      <w:r w:rsidR="0033502F">
        <w:rPr>
          <w:bCs/>
        </w:rPr>
        <w:t xml:space="preserve"> below and supported by explanatory text which follows the table:</w:t>
      </w:r>
    </w:p>
    <w:p w14:paraId="3C6273CB" w14:textId="03CB40C5" w:rsidR="001C2398" w:rsidRDefault="00CF6F75" w:rsidP="0033502F">
      <w:pPr>
        <w:ind w:left="720" w:hanging="720"/>
        <w:jc w:val="both"/>
        <w:rPr>
          <w:bCs/>
        </w:rPr>
      </w:pPr>
      <w:r>
        <w:rPr>
          <w:bCs/>
        </w:rPr>
        <w:tab/>
      </w:r>
      <w:r w:rsidRPr="00CF6F75">
        <w:rPr>
          <w:noProof/>
        </w:rPr>
        <w:drawing>
          <wp:inline distT="0" distB="0" distL="0" distR="0" wp14:anchorId="02C9046E" wp14:editId="27AB3C83">
            <wp:extent cx="5580380" cy="7100570"/>
            <wp:effectExtent l="0" t="0" r="1270" b="508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380" cy="7100570"/>
                    </a:xfrm>
                    <a:prstGeom prst="rect">
                      <a:avLst/>
                    </a:prstGeom>
                    <a:noFill/>
                    <a:ln>
                      <a:noFill/>
                    </a:ln>
                  </pic:spPr>
                </pic:pic>
              </a:graphicData>
            </a:graphic>
          </wp:inline>
        </w:drawing>
      </w:r>
    </w:p>
    <w:p w14:paraId="5B402CDC" w14:textId="20614EB3" w:rsidR="007B6994" w:rsidRPr="00C81BFF" w:rsidRDefault="00B818DD" w:rsidP="00C9559D">
      <w:pPr>
        <w:ind w:left="720" w:hanging="720"/>
        <w:jc w:val="both"/>
        <w:rPr>
          <w:b/>
        </w:rPr>
      </w:pPr>
      <w:r>
        <w:rPr>
          <w:bCs/>
        </w:rPr>
        <w:lastRenderedPageBreak/>
        <w:t xml:space="preserve"> </w:t>
      </w:r>
      <w:r w:rsidR="00545BD1">
        <w:rPr>
          <w:bCs/>
        </w:rPr>
        <w:tab/>
      </w:r>
      <w:r w:rsidR="00C81BFF" w:rsidRPr="00C81BFF">
        <w:rPr>
          <w:b/>
        </w:rPr>
        <w:t>Adults Social Care Grant for 2022/23</w:t>
      </w:r>
    </w:p>
    <w:p w14:paraId="37657A4F" w14:textId="1714311D" w:rsidR="00C81BFF" w:rsidRDefault="00700807" w:rsidP="00545BD1">
      <w:pPr>
        <w:ind w:left="720" w:hanging="720"/>
        <w:jc w:val="both"/>
        <w:rPr>
          <w:color w:val="000000"/>
        </w:rPr>
      </w:pPr>
      <w:r>
        <w:rPr>
          <w:bCs/>
        </w:rPr>
        <w:t xml:space="preserve"> </w:t>
      </w:r>
      <w:r w:rsidR="00545BD1">
        <w:rPr>
          <w:bCs/>
        </w:rPr>
        <w:t>1.44</w:t>
      </w:r>
      <w:r w:rsidR="00545BD1">
        <w:rPr>
          <w:bCs/>
        </w:rPr>
        <w:tab/>
      </w:r>
      <w:r w:rsidR="00C81BFF" w:rsidRPr="00C81BFF">
        <w:t xml:space="preserve">SR21 announced </w:t>
      </w:r>
      <w:r w:rsidR="00C81BFF" w:rsidRPr="00C81BFF">
        <w:rPr>
          <w:color w:val="000000"/>
        </w:rPr>
        <w:t xml:space="preserve">£3.6b over the three years for the Adult Social Care Funding Reform to cover preparation and implementation of the reforms, supporting those who reach the care cap and the fairer cost of care.  </w:t>
      </w:r>
      <w:r w:rsidR="00C81BFF">
        <w:rPr>
          <w:color w:val="000000"/>
        </w:rPr>
        <w:t xml:space="preserve">Based on Harrow’s proportionate share of Adults Social Care </w:t>
      </w:r>
      <w:r w:rsidR="00DF0394">
        <w:rPr>
          <w:color w:val="000000"/>
        </w:rPr>
        <w:t>nationally, the</w:t>
      </w:r>
      <w:r w:rsidR="00C81BFF">
        <w:rPr>
          <w:color w:val="000000"/>
        </w:rPr>
        <w:t xml:space="preserve"> draft budget assumed Harrow’s share at £800k, £5.6m </w:t>
      </w:r>
      <w:r w:rsidR="00DF0394">
        <w:rPr>
          <w:color w:val="000000"/>
        </w:rPr>
        <w:t>and £8m for 2022</w:t>
      </w:r>
      <w:r w:rsidR="00705FEA">
        <w:rPr>
          <w:color w:val="000000"/>
        </w:rPr>
        <w:t>/23</w:t>
      </w:r>
      <w:r w:rsidR="00DF0394">
        <w:rPr>
          <w:color w:val="000000"/>
        </w:rPr>
        <w:t xml:space="preserve">, 2023/24 and 2024/25 respectively.  </w:t>
      </w:r>
      <w:r w:rsidR="00C81BFF" w:rsidRPr="00C81BFF">
        <w:rPr>
          <w:color w:val="000000"/>
        </w:rPr>
        <w:t xml:space="preserve"> </w:t>
      </w:r>
      <w:r w:rsidR="00DF0394">
        <w:rPr>
          <w:color w:val="000000"/>
        </w:rPr>
        <w:t>T</w:t>
      </w:r>
      <w:r w:rsidR="00C81BFF" w:rsidRPr="00C81BFF">
        <w:rPr>
          <w:color w:val="000000"/>
        </w:rPr>
        <w:t xml:space="preserve">he </w:t>
      </w:r>
      <w:r w:rsidR="00C81BFF">
        <w:rPr>
          <w:color w:val="000000"/>
        </w:rPr>
        <w:t xml:space="preserve">settlement </w:t>
      </w:r>
      <w:r w:rsidR="00705FEA">
        <w:rPr>
          <w:color w:val="000000"/>
        </w:rPr>
        <w:t>provided</w:t>
      </w:r>
      <w:r w:rsidR="00C81BFF" w:rsidRPr="00C81BFF">
        <w:rPr>
          <w:color w:val="000000"/>
        </w:rPr>
        <w:t xml:space="preserve"> funding of £162m</w:t>
      </w:r>
      <w:r w:rsidR="00705FEA">
        <w:rPr>
          <w:color w:val="000000"/>
        </w:rPr>
        <w:t xml:space="preserve"> for 2022/23</w:t>
      </w:r>
      <w:r w:rsidR="00C81BFF" w:rsidRPr="00C81BFF">
        <w:rPr>
          <w:color w:val="000000"/>
        </w:rPr>
        <w:t>, which results in an allocation of £65</w:t>
      </w:r>
      <w:r w:rsidR="00A32287">
        <w:rPr>
          <w:color w:val="000000"/>
        </w:rPr>
        <w:t>4</w:t>
      </w:r>
      <w:r w:rsidR="00C81BFF" w:rsidRPr="00C81BFF">
        <w:rPr>
          <w:color w:val="000000"/>
        </w:rPr>
        <w:t>k for Harrow</w:t>
      </w:r>
      <w:r w:rsidR="00DF0394">
        <w:rPr>
          <w:color w:val="000000"/>
        </w:rPr>
        <w:t xml:space="preserve"> </w:t>
      </w:r>
      <w:r w:rsidR="00B81B96">
        <w:rPr>
          <w:color w:val="000000"/>
        </w:rPr>
        <w:t>and</w:t>
      </w:r>
      <w:r w:rsidR="00DF0394">
        <w:rPr>
          <w:color w:val="000000"/>
        </w:rPr>
        <w:t xml:space="preserve"> </w:t>
      </w:r>
      <w:r w:rsidR="00B86F74">
        <w:rPr>
          <w:color w:val="000000"/>
        </w:rPr>
        <w:t xml:space="preserve">is reflected in the final budget as the Adult Social Care </w:t>
      </w:r>
      <w:r w:rsidR="005371F8">
        <w:rPr>
          <w:color w:val="000000"/>
        </w:rPr>
        <w:t>Reform -</w:t>
      </w:r>
      <w:r w:rsidR="00B86F74">
        <w:rPr>
          <w:color w:val="000000"/>
        </w:rPr>
        <w:t xml:space="preserve"> Market Sustainability and Free Cost of Care Grant. </w:t>
      </w:r>
      <w:r w:rsidR="00C81BFF" w:rsidRPr="00C81BFF">
        <w:rPr>
          <w:color w:val="000000"/>
        </w:rPr>
        <w:t xml:space="preserve"> Funding of £600m has been announced for 2023/24 and 2024/25, however the funding mechanism, and therefore allocation for Harrow, is not yet known</w:t>
      </w:r>
      <w:r w:rsidR="00DF0394">
        <w:rPr>
          <w:color w:val="000000"/>
        </w:rPr>
        <w:t xml:space="preserve"> and the place</w:t>
      </w:r>
      <w:r w:rsidR="00B86F74">
        <w:rPr>
          <w:color w:val="000000"/>
        </w:rPr>
        <w:t xml:space="preserve"> holder sums included in the draft budget have been retained in the final MTFS. </w:t>
      </w:r>
      <w:r w:rsidR="00C81BFF" w:rsidRPr="00C81BFF">
        <w:rPr>
          <w:color w:val="000000"/>
        </w:rPr>
        <w:t xml:space="preserve">   As this funding is ring fenced </w:t>
      </w:r>
      <w:r w:rsidR="005371F8" w:rsidRPr="00C81BFF">
        <w:rPr>
          <w:color w:val="000000"/>
        </w:rPr>
        <w:t>to reform</w:t>
      </w:r>
      <w:r w:rsidR="00C81BFF" w:rsidRPr="00C81BFF">
        <w:rPr>
          <w:color w:val="000000"/>
        </w:rPr>
        <w:t xml:space="preserve">, it will have a neutral impact on the MTFS as funding received </w:t>
      </w:r>
      <w:r w:rsidR="00A32287">
        <w:rPr>
          <w:color w:val="000000"/>
        </w:rPr>
        <w:t>will be</w:t>
      </w:r>
      <w:r w:rsidR="00C81BFF" w:rsidRPr="00C81BFF">
        <w:rPr>
          <w:color w:val="000000"/>
        </w:rPr>
        <w:t xml:space="preserve"> matched by new expenditure. </w:t>
      </w:r>
    </w:p>
    <w:p w14:paraId="54CFFC02" w14:textId="4A03BEA1" w:rsidR="004D1715" w:rsidRDefault="004D1715" w:rsidP="00545BD1">
      <w:pPr>
        <w:ind w:left="720" w:hanging="720"/>
        <w:jc w:val="both"/>
        <w:rPr>
          <w:color w:val="000000"/>
        </w:rPr>
      </w:pPr>
    </w:p>
    <w:p w14:paraId="23451CC9" w14:textId="66A85DFE" w:rsidR="009A63FF" w:rsidRPr="004D1715" w:rsidRDefault="004D1715" w:rsidP="00C9559D">
      <w:pPr>
        <w:ind w:left="720" w:hanging="720"/>
        <w:jc w:val="both"/>
        <w:rPr>
          <w:b/>
          <w:bCs/>
          <w:color w:val="000000"/>
        </w:rPr>
      </w:pPr>
      <w:r>
        <w:rPr>
          <w:color w:val="000000"/>
        </w:rPr>
        <w:tab/>
      </w:r>
      <w:r w:rsidRPr="004D1715">
        <w:rPr>
          <w:b/>
          <w:bCs/>
          <w:color w:val="000000"/>
        </w:rPr>
        <w:t>Core Spending Grant</w:t>
      </w:r>
    </w:p>
    <w:p w14:paraId="4B840B29" w14:textId="54B6CC06" w:rsidR="004D1715" w:rsidRDefault="004D1715" w:rsidP="00545BD1">
      <w:pPr>
        <w:ind w:left="720" w:hanging="720"/>
        <w:jc w:val="both"/>
        <w:rPr>
          <w:color w:val="000000"/>
        </w:rPr>
      </w:pPr>
      <w:r>
        <w:rPr>
          <w:color w:val="000000"/>
        </w:rPr>
        <w:t>1.45</w:t>
      </w:r>
      <w:r>
        <w:rPr>
          <w:color w:val="000000"/>
        </w:rPr>
        <w:tab/>
        <w:t xml:space="preserve">SR21 announced £1.5b per annum of new core grant funding intended to cover various inflationary and demographic pressures.  Based on Harrow’s proportionate share of Adults Social Care nationally, the draft MTFS assumed £6m per annum.  In the </w:t>
      </w:r>
      <w:r w:rsidR="005371F8">
        <w:rPr>
          <w:color w:val="000000"/>
        </w:rPr>
        <w:t>settlement, this</w:t>
      </w:r>
      <w:r>
        <w:rPr>
          <w:color w:val="000000"/>
        </w:rPr>
        <w:t xml:space="preserve"> manifested itself in two separate funding streams:</w:t>
      </w:r>
    </w:p>
    <w:p w14:paraId="2F50EB84" w14:textId="736D0E96" w:rsidR="004D1715" w:rsidRDefault="004D1715" w:rsidP="0021019A">
      <w:pPr>
        <w:pStyle w:val="ListParagraph"/>
        <w:numPr>
          <w:ilvl w:val="0"/>
          <w:numId w:val="19"/>
        </w:numPr>
        <w:jc w:val="both"/>
        <w:rPr>
          <w:color w:val="000000"/>
        </w:rPr>
      </w:pPr>
      <w:r>
        <w:rPr>
          <w:color w:val="000000"/>
        </w:rPr>
        <w:t>Adult Social Care Grant - additional funding of £2.255m</w:t>
      </w:r>
      <w:r w:rsidR="00E639CD">
        <w:rPr>
          <w:color w:val="000000"/>
        </w:rPr>
        <w:t xml:space="preserve"> which is assumed on going for budgeting purposes</w:t>
      </w:r>
    </w:p>
    <w:p w14:paraId="6AFD33E1" w14:textId="7104FB73" w:rsidR="004D1715" w:rsidRDefault="004D1715" w:rsidP="0021019A">
      <w:pPr>
        <w:pStyle w:val="ListParagraph"/>
        <w:numPr>
          <w:ilvl w:val="0"/>
          <w:numId w:val="19"/>
        </w:numPr>
        <w:jc w:val="both"/>
        <w:rPr>
          <w:color w:val="000000"/>
        </w:rPr>
      </w:pPr>
      <w:r>
        <w:rPr>
          <w:color w:val="000000"/>
        </w:rPr>
        <w:t xml:space="preserve">2022/23 Services Grant – new funding of £2.735m. </w:t>
      </w:r>
      <w:r w:rsidR="00E639CD">
        <w:rPr>
          <w:color w:val="000000"/>
        </w:rPr>
        <w:t xml:space="preserve">As this new grant specifically states it is for 2022/23 only, is it assumed to be non-recurrent for budgeting purposes. </w:t>
      </w:r>
    </w:p>
    <w:p w14:paraId="672F6582" w14:textId="56A9255E" w:rsidR="00E639CD" w:rsidRDefault="00E639CD" w:rsidP="00E639CD">
      <w:pPr>
        <w:ind w:left="720"/>
        <w:jc w:val="both"/>
        <w:rPr>
          <w:color w:val="000000"/>
        </w:rPr>
      </w:pPr>
    </w:p>
    <w:p w14:paraId="73F98C09" w14:textId="671CB7C0" w:rsidR="004D1715" w:rsidRDefault="00E639CD" w:rsidP="00E639CD">
      <w:pPr>
        <w:ind w:left="720"/>
        <w:jc w:val="both"/>
        <w:rPr>
          <w:color w:val="000000"/>
        </w:rPr>
      </w:pPr>
      <w:r>
        <w:rPr>
          <w:color w:val="000000"/>
        </w:rPr>
        <w:t xml:space="preserve">As SR21 did announce additional core spending grant over three years, the assumption that additional funding will be received in 2023/24 and 2024/25 is retained in the MTFS at £6m per annum. </w:t>
      </w:r>
    </w:p>
    <w:p w14:paraId="0FF64436" w14:textId="77777777" w:rsidR="00C9559D" w:rsidRDefault="00C9559D" w:rsidP="00C9559D">
      <w:pPr>
        <w:jc w:val="both"/>
        <w:rPr>
          <w:bCs/>
        </w:rPr>
      </w:pPr>
    </w:p>
    <w:p w14:paraId="21C638C5" w14:textId="0B70E050" w:rsidR="00EF6448" w:rsidRDefault="00545BD1" w:rsidP="00C9559D">
      <w:pPr>
        <w:ind w:left="720" w:hanging="720"/>
        <w:jc w:val="both"/>
        <w:rPr>
          <w:b/>
        </w:rPr>
      </w:pPr>
      <w:r>
        <w:rPr>
          <w:bCs/>
        </w:rPr>
        <w:tab/>
      </w:r>
      <w:r w:rsidR="000A335D" w:rsidRPr="000A335D">
        <w:rPr>
          <w:b/>
        </w:rPr>
        <w:t>Lower Tier Grant</w:t>
      </w:r>
    </w:p>
    <w:p w14:paraId="0D098C6D" w14:textId="05AEE650" w:rsidR="00545BD1" w:rsidRPr="00EF6448" w:rsidRDefault="000A335D" w:rsidP="009A2CC5">
      <w:pPr>
        <w:pStyle w:val="ListParagraph"/>
        <w:jc w:val="both"/>
        <w:rPr>
          <w:b/>
        </w:rPr>
      </w:pPr>
      <w:r w:rsidRPr="00EF6448">
        <w:rPr>
          <w:bCs/>
        </w:rPr>
        <w:t xml:space="preserve">At draft budget this grant was assumed to discontinue.  The settlement announced continuation of the grant at £421k and this has been reflected in the final budget and assumed </w:t>
      </w:r>
      <w:r w:rsidR="00A32287" w:rsidRPr="00EF6448">
        <w:rPr>
          <w:bCs/>
        </w:rPr>
        <w:t>recurrent</w:t>
      </w:r>
      <w:r w:rsidRPr="00EF6448">
        <w:rPr>
          <w:bCs/>
        </w:rPr>
        <w:t xml:space="preserve"> for budgeting purposes. </w:t>
      </w:r>
    </w:p>
    <w:p w14:paraId="2AFC8C72" w14:textId="1794B611" w:rsidR="00867DAE" w:rsidRDefault="00867DAE" w:rsidP="00CF6F75">
      <w:pPr>
        <w:jc w:val="both"/>
        <w:rPr>
          <w:bCs/>
        </w:rPr>
      </w:pPr>
    </w:p>
    <w:p w14:paraId="2F037159" w14:textId="53577BAE" w:rsidR="008D22F5" w:rsidRDefault="00C11EDF" w:rsidP="00F72EA0">
      <w:pPr>
        <w:ind w:left="720"/>
        <w:jc w:val="both"/>
        <w:rPr>
          <w:b/>
        </w:rPr>
      </w:pPr>
      <w:r w:rsidRPr="00C11EDF">
        <w:rPr>
          <w:b/>
        </w:rPr>
        <w:t>Multiplier Cap Funding</w:t>
      </w:r>
    </w:p>
    <w:p w14:paraId="66F63F3B" w14:textId="59439BE4" w:rsidR="00C11EDF" w:rsidRPr="00664C58" w:rsidRDefault="008D22F5" w:rsidP="00664C58">
      <w:pPr>
        <w:ind w:left="720" w:hanging="720"/>
        <w:jc w:val="both"/>
        <w:rPr>
          <w:b/>
        </w:rPr>
      </w:pPr>
      <w:r w:rsidRPr="007B6994">
        <w:rPr>
          <w:bCs/>
        </w:rPr>
        <w:t>1.46</w:t>
      </w:r>
      <w:r>
        <w:rPr>
          <w:b/>
        </w:rPr>
        <w:tab/>
      </w:r>
      <w:r w:rsidR="007B6994" w:rsidRPr="007B6994">
        <w:rPr>
          <w:bCs/>
        </w:rPr>
        <w:t>T</w:t>
      </w:r>
      <w:r w:rsidR="0021395E">
        <w:rPr>
          <w:bCs/>
        </w:rPr>
        <w:t>he draft budget assumed a cost neutral position for the 2022/23</w:t>
      </w:r>
      <w:r w:rsidR="00C52BA2">
        <w:rPr>
          <w:bCs/>
        </w:rPr>
        <w:t xml:space="preserve"> estimated </w:t>
      </w:r>
      <w:r w:rsidR="00F72EA0">
        <w:rPr>
          <w:bCs/>
        </w:rPr>
        <w:t xml:space="preserve">additional </w:t>
      </w:r>
      <w:r w:rsidR="00C52BA2">
        <w:rPr>
          <w:bCs/>
        </w:rPr>
        <w:t>NNDR Multiplier Grant of £1.710</w:t>
      </w:r>
      <w:r w:rsidR="00D046BB">
        <w:rPr>
          <w:bCs/>
        </w:rPr>
        <w:t xml:space="preserve">m </w:t>
      </w:r>
      <w:r w:rsidR="00A32287">
        <w:rPr>
          <w:bCs/>
        </w:rPr>
        <w:t xml:space="preserve">due to </w:t>
      </w:r>
      <w:r w:rsidR="005371F8">
        <w:rPr>
          <w:bCs/>
        </w:rPr>
        <w:t>the lack</w:t>
      </w:r>
      <w:r w:rsidR="00053A00">
        <w:rPr>
          <w:bCs/>
        </w:rPr>
        <w:t xml:space="preserve"> of clarity as to whether </w:t>
      </w:r>
      <w:r w:rsidR="00DF3659">
        <w:rPr>
          <w:bCs/>
        </w:rPr>
        <w:t>it</w:t>
      </w:r>
      <w:r w:rsidR="00053A00">
        <w:rPr>
          <w:bCs/>
        </w:rPr>
        <w:t xml:space="preserve"> would be separate or subsumed into another grant.  The settlement confirmed the </w:t>
      </w:r>
      <w:r w:rsidR="00C52BA2">
        <w:rPr>
          <w:bCs/>
        </w:rPr>
        <w:t xml:space="preserve">funding as a separate income stream of £1.669m which is now included in the final budget. </w:t>
      </w:r>
    </w:p>
    <w:p w14:paraId="2CEC8E66" w14:textId="772A1384" w:rsidR="007B6994" w:rsidRDefault="007B6994" w:rsidP="00F72EA0">
      <w:pPr>
        <w:jc w:val="both"/>
        <w:rPr>
          <w:bCs/>
        </w:rPr>
      </w:pPr>
    </w:p>
    <w:p w14:paraId="535DE0A9" w14:textId="5D521BB7" w:rsidR="007B6994" w:rsidRDefault="006F0A25" w:rsidP="00F72EA0">
      <w:pPr>
        <w:ind w:left="720"/>
        <w:jc w:val="both"/>
        <w:rPr>
          <w:b/>
        </w:rPr>
      </w:pPr>
      <w:r w:rsidRPr="006F0A25">
        <w:rPr>
          <w:b/>
        </w:rPr>
        <w:t>New Homes Bonus</w:t>
      </w:r>
    </w:p>
    <w:p w14:paraId="2671F71A" w14:textId="34B54E0F" w:rsidR="006F0A25" w:rsidRDefault="006F0A25" w:rsidP="00545BD1">
      <w:pPr>
        <w:ind w:left="720" w:hanging="720"/>
        <w:jc w:val="both"/>
        <w:rPr>
          <w:bCs/>
        </w:rPr>
      </w:pPr>
      <w:r>
        <w:rPr>
          <w:bCs/>
        </w:rPr>
        <w:t>1.4</w:t>
      </w:r>
      <w:r w:rsidR="007B6994">
        <w:rPr>
          <w:bCs/>
        </w:rPr>
        <w:t>7</w:t>
      </w:r>
      <w:r>
        <w:rPr>
          <w:bCs/>
        </w:rPr>
        <w:tab/>
        <w:t xml:space="preserve">The draft budget assumed the New Homes Bonus grant </w:t>
      </w:r>
      <w:r w:rsidR="00A32287">
        <w:rPr>
          <w:bCs/>
        </w:rPr>
        <w:t>at</w:t>
      </w:r>
      <w:r>
        <w:rPr>
          <w:bCs/>
        </w:rPr>
        <w:t xml:space="preserve"> £3.176m. The settlement allocated a grant of £3.022m </w:t>
      </w:r>
      <w:r w:rsidR="00532B82">
        <w:rPr>
          <w:bCs/>
        </w:rPr>
        <w:t>and</w:t>
      </w:r>
      <w:r>
        <w:rPr>
          <w:bCs/>
        </w:rPr>
        <w:t xml:space="preserve"> £154k has been removed from the final budget. </w:t>
      </w:r>
    </w:p>
    <w:p w14:paraId="4DA569E9" w14:textId="77777777" w:rsidR="00D536F2" w:rsidRDefault="00D536F2" w:rsidP="00DF3659">
      <w:pPr>
        <w:jc w:val="both"/>
        <w:rPr>
          <w:bCs/>
        </w:rPr>
      </w:pPr>
    </w:p>
    <w:p w14:paraId="1930B1D7" w14:textId="327D73D3" w:rsidR="00D046BB" w:rsidRPr="00DF3659" w:rsidRDefault="00D046BB" w:rsidP="00DF3659">
      <w:pPr>
        <w:ind w:left="720" w:hanging="720"/>
        <w:jc w:val="both"/>
        <w:rPr>
          <w:b/>
        </w:rPr>
      </w:pPr>
      <w:r>
        <w:rPr>
          <w:bCs/>
        </w:rPr>
        <w:tab/>
      </w:r>
      <w:r w:rsidRPr="00D536F2">
        <w:rPr>
          <w:b/>
        </w:rPr>
        <w:t>Change to Retained Business Rates 2022/23</w:t>
      </w:r>
    </w:p>
    <w:p w14:paraId="18CE43AD" w14:textId="02F1EEEF" w:rsidR="00D536F2" w:rsidRPr="00D536F2" w:rsidRDefault="00D046BB" w:rsidP="004855FA">
      <w:pPr>
        <w:ind w:left="720" w:hanging="720"/>
        <w:jc w:val="both"/>
        <w:rPr>
          <w:rFonts w:ascii="Calibri" w:hAnsi="Calibri"/>
          <w:sz w:val="22"/>
        </w:rPr>
      </w:pPr>
      <w:r>
        <w:rPr>
          <w:bCs/>
        </w:rPr>
        <w:t>1.4</w:t>
      </w:r>
      <w:r w:rsidR="007B6994">
        <w:rPr>
          <w:bCs/>
        </w:rPr>
        <w:t>8</w:t>
      </w:r>
      <w:r w:rsidR="00D536F2">
        <w:rPr>
          <w:bCs/>
        </w:rPr>
        <w:tab/>
      </w:r>
      <w:r w:rsidR="00D536F2" w:rsidRPr="00D536F2">
        <w:t xml:space="preserve">Whilst originally Government had not announced a retail relief scheme for 2021/22 before the business rates bills were issued, the original 30% retention amount for Harrow for that year was in excess of £15m. </w:t>
      </w:r>
      <w:r w:rsidR="005371F8" w:rsidRPr="00D536F2">
        <w:t>However,</w:t>
      </w:r>
      <w:r w:rsidR="00D536F2" w:rsidRPr="00D536F2">
        <w:t xml:space="preserve"> </w:t>
      </w:r>
      <w:r w:rsidR="00D536F2" w:rsidRPr="00D536F2">
        <w:lastRenderedPageBreak/>
        <w:t>for 2022/23 Government did announced a 50% retail relief scheme in good time and as such retention amounts are lower by £7.5m gross. This reduced Harrow’s retention amount to just over £12m for 2022/23 or a £2.26m reduction. This is however compensated for via an increase in s31 grant by the same amount. Cabinet should therefore read both the retention amount and the s31 grant amounts together which in effect means the changes have a neutral impact on income.</w:t>
      </w:r>
    </w:p>
    <w:p w14:paraId="7035872B" w14:textId="047AF499" w:rsidR="00D046BB" w:rsidRPr="006F0A25" w:rsidRDefault="00D536F2" w:rsidP="00545BD1">
      <w:pPr>
        <w:ind w:left="720" w:hanging="720"/>
        <w:jc w:val="both"/>
        <w:rPr>
          <w:bCs/>
        </w:rPr>
      </w:pPr>
      <w:r>
        <w:rPr>
          <w:bCs/>
        </w:rPr>
        <w:tab/>
      </w:r>
    </w:p>
    <w:p w14:paraId="0C9811DE" w14:textId="059406C0" w:rsidR="009A63FF" w:rsidRDefault="005C4E5F" w:rsidP="00BE55B8">
      <w:pPr>
        <w:jc w:val="both"/>
        <w:rPr>
          <w:b/>
        </w:rPr>
      </w:pPr>
      <w:r>
        <w:rPr>
          <w:bCs/>
        </w:rPr>
        <w:tab/>
      </w:r>
      <w:r w:rsidRPr="005C4E5F">
        <w:rPr>
          <w:b/>
        </w:rPr>
        <w:t>Reduction in Application of Budget Planning Reserve MTFS</w:t>
      </w:r>
    </w:p>
    <w:p w14:paraId="33F68BD5" w14:textId="0D00D3DA" w:rsidR="005C4E5F" w:rsidRDefault="005C4E5F" w:rsidP="00D536F2">
      <w:pPr>
        <w:ind w:left="720" w:hanging="720"/>
        <w:jc w:val="both"/>
        <w:rPr>
          <w:bCs/>
        </w:rPr>
      </w:pPr>
      <w:r>
        <w:rPr>
          <w:bCs/>
        </w:rPr>
        <w:t>1.4</w:t>
      </w:r>
      <w:r w:rsidR="007B6994">
        <w:rPr>
          <w:bCs/>
        </w:rPr>
        <w:t>9</w:t>
      </w:r>
      <w:r>
        <w:rPr>
          <w:bCs/>
        </w:rPr>
        <w:tab/>
        <w:t xml:space="preserve">Overall the settlement delivered a </w:t>
      </w:r>
      <w:r w:rsidR="00A209E4">
        <w:rPr>
          <w:bCs/>
        </w:rPr>
        <w:t xml:space="preserve">net </w:t>
      </w:r>
      <w:r>
        <w:rPr>
          <w:bCs/>
        </w:rPr>
        <w:t xml:space="preserve">benefit of £989k for the </w:t>
      </w:r>
      <w:r w:rsidR="00D536F2">
        <w:rPr>
          <w:bCs/>
        </w:rPr>
        <w:t>2022/23 budget.  The draft budget assumed a draw down of £15.7m from the Budget Planning Reserve (one off).  The overall settlement benefit of £989k reduces the reliance on reserve</w:t>
      </w:r>
      <w:r w:rsidR="00A32287">
        <w:rPr>
          <w:bCs/>
        </w:rPr>
        <w:t>s</w:t>
      </w:r>
      <w:r w:rsidR="00D536F2">
        <w:rPr>
          <w:bCs/>
        </w:rPr>
        <w:t xml:space="preserve"> required to ba</w:t>
      </w:r>
      <w:r w:rsidR="00A209E4">
        <w:rPr>
          <w:bCs/>
        </w:rPr>
        <w:t xml:space="preserve">lance the 2022/23 budget to £14.7m. </w:t>
      </w:r>
    </w:p>
    <w:p w14:paraId="26344472" w14:textId="3E328DF9" w:rsidR="00787804" w:rsidRDefault="00787804" w:rsidP="00D536F2">
      <w:pPr>
        <w:ind w:left="720" w:hanging="720"/>
        <w:jc w:val="both"/>
        <w:rPr>
          <w:bCs/>
        </w:rPr>
      </w:pPr>
    </w:p>
    <w:p w14:paraId="4E0A4CFB" w14:textId="2013242E" w:rsidR="009A63FF" w:rsidRDefault="00787804" w:rsidP="00B71EF1">
      <w:pPr>
        <w:ind w:left="720" w:hanging="720"/>
        <w:jc w:val="both"/>
        <w:rPr>
          <w:b/>
        </w:rPr>
      </w:pPr>
      <w:r>
        <w:rPr>
          <w:bCs/>
        </w:rPr>
        <w:tab/>
      </w:r>
      <w:r w:rsidRPr="00787804">
        <w:rPr>
          <w:b/>
        </w:rPr>
        <w:t>Council Tax Base</w:t>
      </w:r>
    </w:p>
    <w:p w14:paraId="74C5C548" w14:textId="67E6E654" w:rsidR="00787804" w:rsidRPr="00787804" w:rsidRDefault="00787804" w:rsidP="00D536F2">
      <w:pPr>
        <w:ind w:left="720" w:hanging="720"/>
        <w:jc w:val="both"/>
        <w:rPr>
          <w:bCs/>
        </w:rPr>
      </w:pPr>
      <w:r>
        <w:rPr>
          <w:bCs/>
        </w:rPr>
        <w:t>1.</w:t>
      </w:r>
      <w:r w:rsidR="007B6994">
        <w:rPr>
          <w:bCs/>
        </w:rPr>
        <w:t>50</w:t>
      </w:r>
      <w:r>
        <w:rPr>
          <w:bCs/>
        </w:rPr>
        <w:tab/>
        <w:t xml:space="preserve">The draft MTFS included a significant </w:t>
      </w:r>
      <w:r w:rsidR="0065443D">
        <w:rPr>
          <w:bCs/>
        </w:rPr>
        <w:t>increase of 1,398 Band D equivalent properties generating income of £2.250m for 2022/23 and this assumption remains in the final budget. Even though it is very likely there will be annual growth in the council tax</w:t>
      </w:r>
      <w:r w:rsidR="00EC7F29">
        <w:rPr>
          <w:bCs/>
        </w:rPr>
        <w:t xml:space="preserve"> </w:t>
      </w:r>
      <w:r w:rsidR="005371F8">
        <w:rPr>
          <w:bCs/>
        </w:rPr>
        <w:t>base, there</w:t>
      </w:r>
      <w:r w:rsidR="00EC7F29">
        <w:rPr>
          <w:bCs/>
        </w:rPr>
        <w:t xml:space="preserve"> needs to be further work done on the additional calls on service delivery, for example waste services, before additional net income can be committed to the MTFS</w:t>
      </w:r>
    </w:p>
    <w:bookmarkEnd w:id="7"/>
    <w:p w14:paraId="1A1C3819" w14:textId="77777777" w:rsidR="008C0512" w:rsidRDefault="008C0512" w:rsidP="00875D89">
      <w:pPr>
        <w:jc w:val="both"/>
      </w:pPr>
    </w:p>
    <w:p w14:paraId="7E312B85" w14:textId="78D7CF19" w:rsidR="009A63FF" w:rsidRDefault="00F8748B" w:rsidP="00B71EF1">
      <w:pPr>
        <w:ind w:firstLine="709"/>
        <w:jc w:val="both"/>
        <w:rPr>
          <w:b/>
        </w:rPr>
      </w:pPr>
      <w:r w:rsidRPr="009F4108">
        <w:rPr>
          <w:b/>
        </w:rPr>
        <w:t xml:space="preserve">Budget </w:t>
      </w:r>
      <w:r w:rsidR="0046793A" w:rsidRPr="009F4108">
        <w:rPr>
          <w:b/>
        </w:rPr>
        <w:t>Refresh, Growth &amp; Savings</w:t>
      </w:r>
    </w:p>
    <w:p w14:paraId="4E7F41D0" w14:textId="5BFA58D3" w:rsidR="00953C00" w:rsidRPr="0052407C" w:rsidRDefault="009F4108" w:rsidP="009F4108">
      <w:pPr>
        <w:ind w:left="709" w:hanging="709"/>
        <w:jc w:val="both"/>
      </w:pPr>
      <w:r>
        <w:t>1.</w:t>
      </w:r>
      <w:r w:rsidR="007B6994">
        <w:t>51</w:t>
      </w:r>
      <w:r>
        <w:tab/>
      </w:r>
      <w:r w:rsidRPr="0052407C">
        <w:t>There is a commitment to refresh the three</w:t>
      </w:r>
      <w:r w:rsidR="002E55D8" w:rsidRPr="0052407C">
        <w:t>-</w:t>
      </w:r>
      <w:r w:rsidRPr="0052407C">
        <w:t xml:space="preserve">year MTFS annually to ensure it remains reflective of the changing Harrow and Local Government landscape. All the savings in the current MTFS for 2022/23 have been reviewed to ensure that they can either be taken forward or removed as part of this draft budget.  </w:t>
      </w:r>
      <w:r w:rsidR="008559B3" w:rsidRPr="0052407C">
        <w:t xml:space="preserve"> Table </w:t>
      </w:r>
      <w:r w:rsidR="008559B3" w:rsidRPr="00B71EF1">
        <w:t>3</w:t>
      </w:r>
      <w:r w:rsidR="00DF17EA" w:rsidRPr="0052407C">
        <w:t xml:space="preserve"> below</w:t>
      </w:r>
      <w:r w:rsidR="008559B3" w:rsidRPr="0052407C">
        <w:t xml:space="preserve"> summarises the growth/reversed savings and savings from the 2021/22 </w:t>
      </w:r>
      <w:r w:rsidR="00E24866">
        <w:t xml:space="preserve">and 2022/23 </w:t>
      </w:r>
      <w:r w:rsidR="008559B3" w:rsidRPr="0052407C">
        <w:t xml:space="preserve">process and table 4 summarises the position from the prior </w:t>
      </w:r>
      <w:r w:rsidR="005371F8" w:rsidRPr="0052407C">
        <w:t>year’s</w:t>
      </w:r>
      <w:r w:rsidR="008559B3" w:rsidRPr="0052407C">
        <w:t xml:space="preserve"> budget setting process.  The summary information in the tables is support by the details in appendices 1A and 1B:</w:t>
      </w:r>
    </w:p>
    <w:p w14:paraId="030C9764" w14:textId="7AEBA032" w:rsidR="00D55380" w:rsidRDefault="00D55380" w:rsidP="00FD21C1">
      <w:pPr>
        <w:jc w:val="both"/>
        <w:rPr>
          <w:b/>
          <w:u w:val="single"/>
        </w:rPr>
      </w:pPr>
    </w:p>
    <w:p w14:paraId="3AC4454E" w14:textId="3147C0C8" w:rsidR="008559B3" w:rsidRDefault="00E24866" w:rsidP="0019418E">
      <w:pPr>
        <w:ind w:left="709" w:firstLine="11"/>
        <w:jc w:val="both"/>
        <w:rPr>
          <w:b/>
          <w:u w:val="single"/>
        </w:rPr>
      </w:pPr>
      <w:r w:rsidRPr="00F97E41">
        <w:rPr>
          <w:b/>
        </w:rPr>
        <w:lastRenderedPageBreak/>
        <w:t>Table 3 – Summary from Appendix 1A – Savings and Growth from 2021/22 and 2022/23 Budget Process</w:t>
      </w:r>
      <w:r>
        <w:rPr>
          <w:b/>
          <w:u w:val="single"/>
        </w:rPr>
        <w:tab/>
      </w:r>
      <w:r w:rsidRPr="00E24866">
        <w:rPr>
          <w:noProof/>
        </w:rPr>
        <w:drawing>
          <wp:inline distT="0" distB="0" distL="0" distR="0" wp14:anchorId="6FE536F1" wp14:editId="5C27F161">
            <wp:extent cx="5008880" cy="36893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880" cy="3689350"/>
                    </a:xfrm>
                    <a:prstGeom prst="rect">
                      <a:avLst/>
                    </a:prstGeom>
                    <a:noFill/>
                    <a:ln>
                      <a:noFill/>
                    </a:ln>
                  </pic:spPr>
                </pic:pic>
              </a:graphicData>
            </a:graphic>
          </wp:inline>
        </w:drawing>
      </w:r>
    </w:p>
    <w:p w14:paraId="1CCCE74C" w14:textId="28719F60" w:rsidR="008559B3" w:rsidRPr="008559B3" w:rsidRDefault="008559B3" w:rsidP="00366537">
      <w:pPr>
        <w:ind w:left="709"/>
        <w:jc w:val="both"/>
        <w:rPr>
          <w:bCs/>
        </w:rPr>
      </w:pPr>
    </w:p>
    <w:p w14:paraId="5756C333" w14:textId="77777777" w:rsidR="008559B3" w:rsidRDefault="008559B3" w:rsidP="00E34745">
      <w:pPr>
        <w:ind w:firstLine="709"/>
        <w:rPr>
          <w:b/>
        </w:rPr>
      </w:pPr>
      <w:bookmarkStart w:id="8" w:name="_Hlk89123873"/>
    </w:p>
    <w:p w14:paraId="1DE04016" w14:textId="303D121F" w:rsidR="008559B3" w:rsidRDefault="008559B3" w:rsidP="00366537">
      <w:pPr>
        <w:ind w:left="709"/>
        <w:rPr>
          <w:b/>
        </w:rPr>
      </w:pPr>
      <w:r w:rsidRPr="008559B3">
        <w:rPr>
          <w:noProof/>
        </w:rPr>
        <w:drawing>
          <wp:inline distT="0" distB="0" distL="0" distR="0" wp14:anchorId="59E8AB5C" wp14:editId="775CFBB7">
            <wp:extent cx="5105400" cy="3055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7092" cy="3062618"/>
                    </a:xfrm>
                    <a:prstGeom prst="rect">
                      <a:avLst/>
                    </a:prstGeom>
                    <a:noFill/>
                    <a:ln>
                      <a:noFill/>
                    </a:ln>
                  </pic:spPr>
                </pic:pic>
              </a:graphicData>
            </a:graphic>
          </wp:inline>
        </w:drawing>
      </w:r>
    </w:p>
    <w:p w14:paraId="14F8064F" w14:textId="77777777" w:rsidR="008559B3" w:rsidRDefault="008559B3" w:rsidP="00E34745">
      <w:pPr>
        <w:ind w:firstLine="709"/>
        <w:rPr>
          <w:b/>
        </w:rPr>
      </w:pPr>
    </w:p>
    <w:p w14:paraId="28C3588F" w14:textId="1FBD4DDE" w:rsidR="008559B3" w:rsidRDefault="008559B3" w:rsidP="00E34745">
      <w:pPr>
        <w:ind w:firstLine="709"/>
        <w:rPr>
          <w:b/>
        </w:rPr>
      </w:pPr>
    </w:p>
    <w:p w14:paraId="662DBACD" w14:textId="7883C780" w:rsidR="009A63FF" w:rsidRDefault="00C86216" w:rsidP="00867DAE">
      <w:pPr>
        <w:ind w:firstLine="709"/>
        <w:rPr>
          <w:b/>
        </w:rPr>
      </w:pPr>
      <w:r>
        <w:rPr>
          <w:b/>
        </w:rPr>
        <w:t>INVESTMENT</w:t>
      </w:r>
    </w:p>
    <w:p w14:paraId="4064D1EF" w14:textId="13547205" w:rsidR="00C86216" w:rsidRDefault="00C86216" w:rsidP="00C86216">
      <w:pPr>
        <w:ind w:left="709" w:hanging="709"/>
        <w:rPr>
          <w:bCs/>
        </w:rPr>
      </w:pPr>
      <w:r>
        <w:rPr>
          <w:bCs/>
        </w:rPr>
        <w:t>1.</w:t>
      </w:r>
      <w:r w:rsidR="007B6994">
        <w:rPr>
          <w:bCs/>
        </w:rPr>
        <w:t>52</w:t>
      </w:r>
      <w:r>
        <w:rPr>
          <w:bCs/>
        </w:rPr>
        <w:tab/>
      </w:r>
      <w:r w:rsidR="00BF5E53">
        <w:rPr>
          <w:bCs/>
        </w:rPr>
        <w:t>In 2020/21, a sum of £3m was set aside in the Business Risk Reserve to fund member investment in front line priorities at an estimated £1m per annum.</w:t>
      </w:r>
    </w:p>
    <w:p w14:paraId="7ABE51BD" w14:textId="7252B705" w:rsidR="00BF5E53" w:rsidRDefault="00BF5E53" w:rsidP="00C86216">
      <w:pPr>
        <w:ind w:left="709" w:hanging="709"/>
        <w:rPr>
          <w:bCs/>
        </w:rPr>
      </w:pPr>
    </w:p>
    <w:p w14:paraId="6A44224A" w14:textId="2DEC97A1" w:rsidR="00BF5E53" w:rsidRDefault="00BF5E53" w:rsidP="00C86216">
      <w:pPr>
        <w:ind w:left="709" w:hanging="709"/>
        <w:rPr>
          <w:bCs/>
        </w:rPr>
      </w:pPr>
      <w:r>
        <w:rPr>
          <w:bCs/>
        </w:rPr>
        <w:t>1.</w:t>
      </w:r>
      <w:r w:rsidR="007B6994">
        <w:rPr>
          <w:bCs/>
        </w:rPr>
        <w:t>53</w:t>
      </w:r>
      <w:r>
        <w:rPr>
          <w:bCs/>
        </w:rPr>
        <w:tab/>
      </w:r>
      <w:r w:rsidR="00A32287">
        <w:rPr>
          <w:bCs/>
        </w:rPr>
        <w:t>A final</w:t>
      </w:r>
      <w:r w:rsidR="00B219FB">
        <w:rPr>
          <w:bCs/>
        </w:rPr>
        <w:t xml:space="preserve"> </w:t>
      </w:r>
      <w:r>
        <w:rPr>
          <w:bCs/>
        </w:rPr>
        <w:t xml:space="preserve">£1m </w:t>
      </w:r>
      <w:r w:rsidR="00A32287">
        <w:rPr>
          <w:bCs/>
        </w:rPr>
        <w:t xml:space="preserve">of investment is being </w:t>
      </w:r>
      <w:r w:rsidR="00DF17EA">
        <w:rPr>
          <w:bCs/>
        </w:rPr>
        <w:t>made into</w:t>
      </w:r>
      <w:r>
        <w:rPr>
          <w:bCs/>
        </w:rPr>
        <w:t xml:space="preserve"> the following priority areas</w:t>
      </w:r>
      <w:r w:rsidR="00A32287">
        <w:rPr>
          <w:bCs/>
        </w:rPr>
        <w:t xml:space="preserve"> (will cover</w:t>
      </w:r>
      <w:r w:rsidR="00B219FB">
        <w:rPr>
          <w:bCs/>
        </w:rPr>
        <w:t xml:space="preserve"> two</w:t>
      </w:r>
      <w:r>
        <w:rPr>
          <w:bCs/>
        </w:rPr>
        <w:t xml:space="preserve"> financial years</w:t>
      </w:r>
      <w:r w:rsidR="00B219FB">
        <w:rPr>
          <w:bCs/>
        </w:rPr>
        <w:t>,</w:t>
      </w:r>
      <w:r>
        <w:rPr>
          <w:bCs/>
        </w:rPr>
        <w:t xml:space="preserve"> 2021/22 and 2022/23</w:t>
      </w:r>
      <w:r w:rsidR="00D03A1B">
        <w:rPr>
          <w:bCs/>
        </w:rPr>
        <w:t>)</w:t>
      </w:r>
      <w:r>
        <w:rPr>
          <w:bCs/>
        </w:rPr>
        <w:t>:</w:t>
      </w:r>
    </w:p>
    <w:p w14:paraId="395F51E6" w14:textId="454CE978" w:rsidR="00BF5E53" w:rsidRDefault="00BF5E53" w:rsidP="0021019A">
      <w:pPr>
        <w:pStyle w:val="ListParagraph"/>
        <w:numPr>
          <w:ilvl w:val="0"/>
          <w:numId w:val="16"/>
        </w:numPr>
        <w:rPr>
          <w:bCs/>
        </w:rPr>
      </w:pPr>
      <w:r>
        <w:rPr>
          <w:bCs/>
        </w:rPr>
        <w:t>Domestic Violence (£60k)</w:t>
      </w:r>
    </w:p>
    <w:p w14:paraId="32A577F6" w14:textId="58F04D15" w:rsidR="00BF5E53" w:rsidRDefault="00BF5E53" w:rsidP="0021019A">
      <w:pPr>
        <w:pStyle w:val="ListParagraph"/>
        <w:numPr>
          <w:ilvl w:val="0"/>
          <w:numId w:val="16"/>
        </w:numPr>
        <w:rPr>
          <w:bCs/>
        </w:rPr>
      </w:pPr>
      <w:r>
        <w:rPr>
          <w:bCs/>
        </w:rPr>
        <w:lastRenderedPageBreak/>
        <w:t>Improved Safety for women and girls (£100k)</w:t>
      </w:r>
    </w:p>
    <w:p w14:paraId="5196321C" w14:textId="6D98A026" w:rsidR="00BF5E53" w:rsidRDefault="00BF5E53" w:rsidP="0021019A">
      <w:pPr>
        <w:pStyle w:val="ListParagraph"/>
        <w:numPr>
          <w:ilvl w:val="0"/>
          <w:numId w:val="16"/>
        </w:numPr>
        <w:rPr>
          <w:bCs/>
        </w:rPr>
      </w:pPr>
      <w:r>
        <w:rPr>
          <w:bCs/>
        </w:rPr>
        <w:t>Improved support for young carers (£50k)</w:t>
      </w:r>
    </w:p>
    <w:p w14:paraId="1344B876" w14:textId="55450EDB" w:rsidR="00BF5E53" w:rsidRDefault="00BF5E53" w:rsidP="0021019A">
      <w:pPr>
        <w:pStyle w:val="ListParagraph"/>
        <w:numPr>
          <w:ilvl w:val="0"/>
          <w:numId w:val="16"/>
        </w:numPr>
        <w:rPr>
          <w:bCs/>
        </w:rPr>
      </w:pPr>
      <w:r>
        <w:rPr>
          <w:bCs/>
        </w:rPr>
        <w:t>Climate change (£100k)</w:t>
      </w:r>
    </w:p>
    <w:p w14:paraId="5557C7B1" w14:textId="7356BE1E" w:rsidR="00BF5E53" w:rsidRDefault="00BF5E53" w:rsidP="0021019A">
      <w:pPr>
        <w:pStyle w:val="ListParagraph"/>
        <w:numPr>
          <w:ilvl w:val="0"/>
          <w:numId w:val="16"/>
        </w:numPr>
        <w:rPr>
          <w:bCs/>
        </w:rPr>
      </w:pPr>
      <w:r>
        <w:rPr>
          <w:bCs/>
        </w:rPr>
        <w:t>Street Cleansing (£250k)</w:t>
      </w:r>
    </w:p>
    <w:p w14:paraId="61C882A0" w14:textId="6A805057" w:rsidR="00BF5E53" w:rsidRDefault="00BF5E53" w:rsidP="0021019A">
      <w:pPr>
        <w:pStyle w:val="ListParagraph"/>
        <w:numPr>
          <w:ilvl w:val="0"/>
          <w:numId w:val="16"/>
        </w:numPr>
        <w:rPr>
          <w:bCs/>
        </w:rPr>
      </w:pPr>
      <w:r>
        <w:rPr>
          <w:bCs/>
        </w:rPr>
        <w:t>Enforcement (£300k)</w:t>
      </w:r>
    </w:p>
    <w:p w14:paraId="6CA32F26" w14:textId="05CDF5CC" w:rsidR="00BF5E53" w:rsidRPr="00CF6F75" w:rsidRDefault="00BF5E53" w:rsidP="0021019A">
      <w:pPr>
        <w:pStyle w:val="ListParagraph"/>
        <w:numPr>
          <w:ilvl w:val="0"/>
          <w:numId w:val="16"/>
        </w:numPr>
        <w:rPr>
          <w:bCs/>
        </w:rPr>
      </w:pPr>
      <w:r>
        <w:rPr>
          <w:bCs/>
        </w:rPr>
        <w:t>Customer care (£150k)</w:t>
      </w:r>
    </w:p>
    <w:p w14:paraId="7437A7B4" w14:textId="77777777" w:rsidR="00C86216" w:rsidRDefault="00C86216" w:rsidP="00E34745">
      <w:pPr>
        <w:ind w:firstLine="709"/>
        <w:rPr>
          <w:b/>
        </w:rPr>
      </w:pPr>
    </w:p>
    <w:p w14:paraId="65A0BAB9" w14:textId="0DF9BE84" w:rsidR="00537428" w:rsidRDefault="00324804" w:rsidP="00867DAE">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71CD7C9A" w14:textId="06F7F2CC" w:rsidR="00537428" w:rsidRDefault="00537428" w:rsidP="009525A9">
      <w:pPr>
        <w:ind w:left="709" w:hanging="709"/>
        <w:jc w:val="both"/>
      </w:pPr>
      <w:r>
        <w:t>1.</w:t>
      </w:r>
      <w:r w:rsidR="007B6994">
        <w:t>54</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9" w:name="_Hlk89123761"/>
      <w:r>
        <w:t xml:space="preserve">The </w:t>
      </w:r>
      <w:r w:rsidR="00445922">
        <w:t xml:space="preserve">current </w:t>
      </w:r>
      <w:r>
        <w:t xml:space="preserve">flexibility is in place until 2021/22. </w:t>
      </w:r>
      <w:r w:rsidR="0008763C">
        <w:t xml:space="preserve">The Department for Levelling Up, Housing and Communities have been contacted and the scheme will continue with announcements in due course.  Until such announcements are made, </w:t>
      </w:r>
      <w:r>
        <w:t>the principles of the existing flexibilities will be assumed.</w:t>
      </w:r>
    </w:p>
    <w:bookmarkEnd w:id="9"/>
    <w:p w14:paraId="61424F01" w14:textId="77777777" w:rsidR="00537428" w:rsidRDefault="00537428" w:rsidP="009525A9">
      <w:pPr>
        <w:ind w:left="709" w:hanging="709"/>
        <w:jc w:val="both"/>
      </w:pPr>
    </w:p>
    <w:p w14:paraId="107322D8" w14:textId="16C6EE2E" w:rsidR="00085178" w:rsidRDefault="00537428" w:rsidP="009525A9">
      <w:pPr>
        <w:ind w:left="709" w:hanging="709"/>
        <w:jc w:val="both"/>
      </w:pPr>
      <w:r>
        <w:t>1.</w:t>
      </w:r>
      <w:r w:rsidR="007B6994">
        <w:t>55</w:t>
      </w:r>
      <w:r>
        <w:tab/>
      </w:r>
      <w:r w:rsidR="0008763C">
        <w:t xml:space="preserve">The final MTFS does not assume any capital flexibilities being applied to core budget over the three years. </w:t>
      </w:r>
    </w:p>
    <w:bookmarkEnd w:id="8"/>
    <w:p w14:paraId="771F6BD8" w14:textId="77777777" w:rsidR="004C1CD7" w:rsidRDefault="004C1CD7" w:rsidP="00CF6F75">
      <w:pPr>
        <w:jc w:val="both"/>
      </w:pPr>
    </w:p>
    <w:p w14:paraId="6118067F" w14:textId="5E31C4AE" w:rsidR="009525A9" w:rsidRPr="009525A9" w:rsidRDefault="00F12DC4" w:rsidP="009525A9">
      <w:pPr>
        <w:ind w:firstLine="709"/>
        <w:rPr>
          <w:rFonts w:cs="Arial"/>
          <w:b/>
          <w:bCs/>
        </w:rPr>
      </w:pPr>
      <w:bookmarkStart w:id="10" w:name="_Hlk94211820"/>
      <w:r>
        <w:rPr>
          <w:rFonts w:cs="Arial"/>
          <w:b/>
          <w:bCs/>
        </w:rPr>
        <w:t>SCHOOLS FUNDING FOR 202</w:t>
      </w:r>
      <w:r w:rsidR="009525A9">
        <w:rPr>
          <w:rFonts w:cs="Arial"/>
          <w:b/>
          <w:bCs/>
        </w:rPr>
        <w:t>2</w:t>
      </w:r>
      <w:r>
        <w:rPr>
          <w:rFonts w:cs="Arial"/>
          <w:b/>
          <w:bCs/>
        </w:rPr>
        <w:t>/2</w:t>
      </w:r>
      <w:r w:rsidR="009525A9">
        <w:rPr>
          <w:rFonts w:cs="Arial"/>
          <w:b/>
          <w:bCs/>
        </w:rPr>
        <w:t>3</w:t>
      </w:r>
      <w:r w:rsidR="0008763C">
        <w:rPr>
          <w:rFonts w:cs="Arial"/>
          <w:b/>
          <w:bCs/>
        </w:rPr>
        <w:t xml:space="preserve"> </w:t>
      </w:r>
    </w:p>
    <w:p w14:paraId="71BE19A4" w14:textId="5931BC11" w:rsidR="009525A9" w:rsidRDefault="009525A9" w:rsidP="009525A9">
      <w:pPr>
        <w:ind w:left="720" w:hanging="720"/>
        <w:contextualSpacing/>
        <w:jc w:val="both"/>
        <w:rPr>
          <w:rFonts w:cs="Arial"/>
        </w:rPr>
      </w:pPr>
      <w:r>
        <w:rPr>
          <w:rFonts w:cs="Arial"/>
        </w:rPr>
        <w:t>1.</w:t>
      </w:r>
      <w:r w:rsidR="007B6994">
        <w:rPr>
          <w:rFonts w:cs="Arial"/>
        </w:rPr>
        <w:t>56</w:t>
      </w:r>
      <w:r>
        <w:rPr>
          <w:rFonts w:cs="Arial"/>
        </w:rPr>
        <w:t>    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24EA8AD0" w14:textId="77777777" w:rsidR="009525A9" w:rsidRDefault="009525A9" w:rsidP="009525A9">
      <w:pPr>
        <w:ind w:left="720" w:hanging="720"/>
        <w:contextualSpacing/>
        <w:jc w:val="both"/>
        <w:rPr>
          <w:rFonts w:cs="Arial"/>
        </w:rPr>
      </w:pPr>
    </w:p>
    <w:p w14:paraId="4790B7D3" w14:textId="77777777" w:rsidR="007B6994" w:rsidRPr="007B6994" w:rsidRDefault="009525A9" w:rsidP="0021019A">
      <w:pPr>
        <w:pStyle w:val="ListParagraph"/>
        <w:numPr>
          <w:ilvl w:val="2"/>
          <w:numId w:val="22"/>
        </w:numPr>
        <w:contextualSpacing/>
        <w:jc w:val="both"/>
        <w:rPr>
          <w:rFonts w:cs="Arial"/>
        </w:rPr>
      </w:pPr>
      <w: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 </w:t>
      </w:r>
    </w:p>
    <w:p w14:paraId="27391EC5" w14:textId="77777777" w:rsidR="007B6994" w:rsidRPr="007B6994" w:rsidRDefault="007B6994" w:rsidP="007B6994">
      <w:pPr>
        <w:pStyle w:val="ListParagraph"/>
        <w:contextualSpacing/>
        <w:jc w:val="both"/>
        <w:rPr>
          <w:rFonts w:cs="Arial"/>
        </w:rPr>
      </w:pPr>
    </w:p>
    <w:p w14:paraId="12CC5E96" w14:textId="3D55E472" w:rsidR="009525A9" w:rsidRPr="007B6994" w:rsidRDefault="00D1440A" w:rsidP="00D1440A">
      <w:pPr>
        <w:ind w:left="720" w:hanging="720"/>
        <w:contextualSpacing/>
        <w:jc w:val="both"/>
        <w:rPr>
          <w:rFonts w:cs="Arial"/>
        </w:rPr>
      </w:pPr>
      <w:r>
        <w:t>1.58</w:t>
      </w:r>
      <w:r>
        <w:tab/>
      </w:r>
      <w:r w:rsidR="009525A9">
        <w:t xml:space="preserve">The NFF will therefore continue to be used to distributed school budgets for 2022/23 There are no proposed changes to the structure of the formula for 2022/23. The </w:t>
      </w:r>
      <w:r w:rsidR="0008763C">
        <w:t xml:space="preserve">Schools Budget for 2022/23 is attached at </w:t>
      </w:r>
      <w:r w:rsidR="0008763C" w:rsidRPr="00D03A1B">
        <w:t>Appendix 6</w:t>
      </w:r>
      <w:r w:rsidR="0008763C">
        <w:t xml:space="preserve"> for approval. </w:t>
      </w:r>
    </w:p>
    <w:bookmarkEnd w:id="10"/>
    <w:p w14:paraId="2A71EF93" w14:textId="43B8E163" w:rsidR="004C1CD7" w:rsidRPr="008C34FC" w:rsidRDefault="00F12DC4" w:rsidP="006F48A9">
      <w:pPr>
        <w:ind w:firstLine="709"/>
        <w:rPr>
          <w:rFonts w:cs="Arial"/>
          <w:b/>
          <w:bCs/>
        </w:rPr>
      </w:pPr>
      <w:r>
        <w:rPr>
          <w:rFonts w:cs="Arial"/>
          <w:b/>
          <w:bCs/>
        </w:rPr>
        <w:t xml:space="preserve"> </w:t>
      </w:r>
      <w:bookmarkStart w:id="11" w:name="_Hlk57987259"/>
    </w:p>
    <w:p w14:paraId="16C3CDE4" w14:textId="498246BE" w:rsidR="00A019E4" w:rsidRDefault="00FF0697" w:rsidP="0035234C">
      <w:pPr>
        <w:pStyle w:val="ListParagraph"/>
        <w:ind w:left="0" w:firstLine="720"/>
        <w:rPr>
          <w:rFonts w:cs="Arial"/>
        </w:rPr>
      </w:pPr>
      <w:bookmarkStart w:id="12" w:name="_Hlk94212409"/>
      <w:bookmarkEnd w:id="11"/>
      <w:r w:rsidRPr="006B54AD">
        <w:rPr>
          <w:rFonts w:cs="Arial"/>
          <w:b/>
        </w:rPr>
        <w:t>PUBLIC HEALTH FUNDING</w:t>
      </w:r>
      <w:r w:rsidRPr="00FF0697">
        <w:rPr>
          <w:rFonts w:cs="Arial"/>
        </w:rPr>
        <w:t xml:space="preserve"> </w:t>
      </w:r>
      <w:r w:rsidR="009525A9" w:rsidRPr="009525A9">
        <w:rPr>
          <w:rFonts w:cs="Arial"/>
          <w:b/>
          <w:bCs/>
        </w:rPr>
        <w:t>2022/23</w:t>
      </w:r>
      <w:r w:rsidR="00B55F0C">
        <w:rPr>
          <w:rFonts w:cs="Arial"/>
          <w:b/>
          <w:bCs/>
        </w:rPr>
        <w:t xml:space="preserve"> </w:t>
      </w:r>
    </w:p>
    <w:p w14:paraId="34A8690C" w14:textId="48C05D68" w:rsidR="009525A9" w:rsidRPr="009525A9" w:rsidRDefault="00FD14A9" w:rsidP="00D03A1B">
      <w:pPr>
        <w:ind w:left="720" w:hanging="720"/>
        <w:jc w:val="both"/>
        <w:rPr>
          <w:rFonts w:cs="Arial"/>
          <w:szCs w:val="24"/>
        </w:rPr>
      </w:pPr>
      <w:r>
        <w:rPr>
          <w:rFonts w:cs="Arial"/>
          <w:szCs w:val="24"/>
        </w:rPr>
        <w:t>1.</w:t>
      </w:r>
      <w:r w:rsidR="00D1440A">
        <w:rPr>
          <w:rFonts w:cs="Arial"/>
          <w:szCs w:val="24"/>
        </w:rPr>
        <w:t>59</w:t>
      </w:r>
      <w:r>
        <w:rPr>
          <w:rFonts w:cs="Arial"/>
          <w:szCs w:val="24"/>
        </w:rPr>
        <w:tab/>
      </w:r>
      <w:r w:rsidR="009525A9" w:rsidRPr="009525A9">
        <w:rPr>
          <w:rFonts w:cs="Arial"/>
          <w:szCs w:val="24"/>
        </w:rPr>
        <w:t>In 2021/22 the total public health grant to local authorities totalled £3.324bn, with £11.</w:t>
      </w:r>
      <w:r w:rsidR="00B377E7">
        <w:rPr>
          <w:rFonts w:cs="Arial"/>
          <w:szCs w:val="24"/>
        </w:rPr>
        <w:t>310</w:t>
      </w:r>
      <w:r w:rsidR="009525A9" w:rsidRPr="009525A9">
        <w:rPr>
          <w:rFonts w:cs="Arial"/>
          <w:szCs w:val="24"/>
        </w:rPr>
        <w:t xml:space="preserve">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73B(2) of the National Health Service Act 2006.  </w:t>
      </w:r>
    </w:p>
    <w:p w14:paraId="3BD2C282" w14:textId="77777777" w:rsidR="009525A9" w:rsidRPr="009525A9" w:rsidRDefault="009525A9" w:rsidP="00D03A1B">
      <w:pPr>
        <w:spacing w:after="200"/>
        <w:contextualSpacing/>
        <w:jc w:val="both"/>
        <w:rPr>
          <w:rFonts w:cs="Arial"/>
          <w:szCs w:val="24"/>
        </w:rPr>
      </w:pPr>
    </w:p>
    <w:p w14:paraId="1F7CC434" w14:textId="4C396610" w:rsidR="009525A9" w:rsidRPr="009525A9" w:rsidRDefault="00FD14A9" w:rsidP="00FD14A9">
      <w:pPr>
        <w:spacing w:after="200"/>
        <w:ind w:left="720" w:hanging="720"/>
        <w:contextualSpacing/>
        <w:jc w:val="both"/>
        <w:rPr>
          <w:rFonts w:cs="Arial"/>
          <w:szCs w:val="24"/>
        </w:rPr>
      </w:pPr>
      <w:r>
        <w:rPr>
          <w:rFonts w:cs="Arial"/>
          <w:szCs w:val="24"/>
        </w:rPr>
        <w:t>1.</w:t>
      </w:r>
      <w:r w:rsidR="00D1440A">
        <w:rPr>
          <w:rFonts w:cs="Arial"/>
          <w:szCs w:val="24"/>
        </w:rPr>
        <w:t>60</w:t>
      </w:r>
      <w:r>
        <w:rPr>
          <w:rFonts w:cs="Arial"/>
          <w:szCs w:val="24"/>
        </w:rPr>
        <w:tab/>
      </w:r>
      <w:r w:rsidR="009525A9" w:rsidRPr="009525A9">
        <w:rPr>
          <w:rFonts w:cs="Arial"/>
          <w:szCs w:val="24"/>
        </w:rPr>
        <w:t xml:space="preserve">The Public Health commissioning intentions detailed in Appendix </w:t>
      </w:r>
      <w:r w:rsidR="00B55F0C">
        <w:rPr>
          <w:rFonts w:cs="Arial"/>
          <w:szCs w:val="24"/>
        </w:rPr>
        <w:t>7</w:t>
      </w:r>
      <w:r w:rsidR="009525A9" w:rsidRPr="009525A9">
        <w:rPr>
          <w:rFonts w:cs="Arial"/>
          <w:szCs w:val="24"/>
        </w:rPr>
        <w:t xml:space="preserve"> are based on the current (2021</w:t>
      </w:r>
      <w:r w:rsidR="00B55F0C">
        <w:rPr>
          <w:rFonts w:cs="Arial"/>
          <w:szCs w:val="24"/>
        </w:rPr>
        <w:t>/</w:t>
      </w:r>
      <w:r w:rsidR="009525A9" w:rsidRPr="009525A9">
        <w:rPr>
          <w:rFonts w:cs="Arial"/>
          <w:szCs w:val="24"/>
        </w:rPr>
        <w:t>22) grant allocation as Public Health England have yet to announce national funding for 2022</w:t>
      </w:r>
      <w:r w:rsidR="00B55F0C">
        <w:rPr>
          <w:rFonts w:cs="Arial"/>
          <w:szCs w:val="24"/>
        </w:rPr>
        <w:t>/</w:t>
      </w:r>
      <w:r w:rsidR="009525A9" w:rsidRPr="009525A9">
        <w:rPr>
          <w:rFonts w:cs="Arial"/>
          <w:szCs w:val="24"/>
        </w:rPr>
        <w:t xml:space="preserve">23, however </w:t>
      </w:r>
      <w:r w:rsidR="00B55F0C">
        <w:rPr>
          <w:rFonts w:cs="Arial"/>
          <w:szCs w:val="24"/>
        </w:rPr>
        <w:t xml:space="preserve">SR21 </w:t>
      </w:r>
      <w:r w:rsidR="009525A9" w:rsidRPr="009525A9">
        <w:rPr>
          <w:rFonts w:cs="Arial"/>
          <w:szCs w:val="24"/>
        </w:rPr>
        <w:t xml:space="preserve">confirmed that the grant would be maintained in real terms.  </w:t>
      </w:r>
      <w:r w:rsidR="00B377E7" w:rsidRPr="00B377E7">
        <w:t xml:space="preserve">The draft expenditure assumes a </w:t>
      </w:r>
      <w:r w:rsidR="00B377E7" w:rsidRPr="00B377E7">
        <w:lastRenderedPageBreak/>
        <w:t>drawdown of £114k from the specific Public Health reserve, resulting in total anticipated expenditure of £11.424m</w:t>
      </w:r>
      <w:r w:rsidR="00EA2567">
        <w:t xml:space="preserve">. </w:t>
      </w:r>
      <w:r w:rsidR="009525A9" w:rsidRPr="00B377E7">
        <w:rPr>
          <w:rFonts w:cs="Arial"/>
          <w:szCs w:val="24"/>
        </w:rPr>
        <w:t>These</w:t>
      </w:r>
      <w:r w:rsidR="009525A9" w:rsidRPr="009525A9">
        <w:rPr>
          <w:rFonts w:cs="Arial"/>
          <w:szCs w:val="24"/>
        </w:rPr>
        <w:t xml:space="preserve"> commissioning intentions reflect alignment with the Health &amp; Wellbeing Strategy, Borough Plan and evidence of population priorities.  </w:t>
      </w:r>
    </w:p>
    <w:p w14:paraId="107FC39A" w14:textId="77777777" w:rsidR="009525A9" w:rsidRPr="009525A9" w:rsidRDefault="009525A9" w:rsidP="009525A9">
      <w:pPr>
        <w:spacing w:after="200"/>
        <w:contextualSpacing/>
        <w:jc w:val="both"/>
        <w:rPr>
          <w:rFonts w:cs="Arial"/>
          <w:szCs w:val="24"/>
        </w:rPr>
      </w:pPr>
    </w:p>
    <w:p w14:paraId="107FB414" w14:textId="5EB47872" w:rsidR="009525A9" w:rsidRDefault="00AF780C" w:rsidP="00AF780C">
      <w:pPr>
        <w:spacing w:after="200"/>
        <w:ind w:left="720" w:hanging="720"/>
        <w:contextualSpacing/>
        <w:jc w:val="both"/>
        <w:rPr>
          <w:rFonts w:cs="Arial"/>
          <w:sz w:val="20"/>
          <w:lang w:val="en-US"/>
        </w:rPr>
      </w:pPr>
      <w:r>
        <w:rPr>
          <w:rFonts w:cs="Arial"/>
          <w:szCs w:val="24"/>
        </w:rPr>
        <w:t>1.</w:t>
      </w:r>
      <w:r w:rsidR="00D1440A">
        <w:rPr>
          <w:rFonts w:cs="Arial"/>
          <w:szCs w:val="24"/>
        </w:rPr>
        <w:t>61</w:t>
      </w:r>
      <w:r>
        <w:rPr>
          <w:rFonts w:cs="Arial"/>
          <w:szCs w:val="24"/>
        </w:rPr>
        <w:tab/>
      </w:r>
      <w:r w:rsidR="009525A9" w:rsidRPr="009525A9">
        <w:rPr>
          <w:rFonts w:cs="Arial"/>
          <w:szCs w:val="24"/>
        </w:rPr>
        <w:t>The Council consider that this level of funding enables the Council’s overarching statutory duties (including equality duties) to be maintained</w:t>
      </w:r>
      <w:r w:rsidR="009525A9" w:rsidRPr="009525A9">
        <w:rPr>
          <w:rFonts w:cs="Arial"/>
          <w:szCs w:val="24"/>
          <w:lang w:val="en-US"/>
        </w:rPr>
        <w:t>, taking account of the joint strategic needs assessment, however in the event that additional duties are required by Councils, and if these were unfunded, the commissioning intentions would need to be reviewed in light of the allocated grant envelope</w:t>
      </w:r>
      <w:r w:rsidR="009525A9">
        <w:rPr>
          <w:rFonts w:cs="Arial"/>
          <w:sz w:val="20"/>
          <w:lang w:val="en-US"/>
        </w:rPr>
        <w:t>.</w:t>
      </w:r>
    </w:p>
    <w:bookmarkEnd w:id="12"/>
    <w:p w14:paraId="2F023653" w14:textId="77777777" w:rsidR="00574C67" w:rsidRPr="004C5E49" w:rsidRDefault="00574C67" w:rsidP="00846BD6">
      <w:pPr>
        <w:jc w:val="both"/>
      </w:pPr>
    </w:p>
    <w:p w14:paraId="1B243438" w14:textId="4FC4A39A" w:rsidR="00735D19" w:rsidRDefault="00735D19" w:rsidP="00897C4F">
      <w:pPr>
        <w:ind w:firstLine="720"/>
        <w:jc w:val="both"/>
        <w:rPr>
          <w:b/>
          <w:bCs/>
          <w:color w:val="000000"/>
          <w:lang w:eastAsia="en-GB"/>
        </w:rPr>
      </w:pPr>
      <w:bookmarkStart w:id="13" w:name="_Hlk94212866"/>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2022/23</w:t>
      </w:r>
      <w:r w:rsidR="00907834">
        <w:rPr>
          <w:b/>
          <w:bCs/>
          <w:color w:val="000000"/>
          <w:lang w:eastAsia="en-GB"/>
        </w:rPr>
        <w:t xml:space="preserve"> </w:t>
      </w:r>
    </w:p>
    <w:p w14:paraId="442C5A01" w14:textId="5FF72DA3" w:rsidR="009525A9" w:rsidRDefault="00AF780C" w:rsidP="00AF780C">
      <w:pPr>
        <w:autoSpaceDE w:val="0"/>
        <w:autoSpaceDN w:val="0"/>
        <w:ind w:left="720" w:hanging="720"/>
        <w:jc w:val="both"/>
        <w:rPr>
          <w:color w:val="000000"/>
        </w:rPr>
      </w:pPr>
      <w:r>
        <w:rPr>
          <w:color w:val="000000"/>
        </w:rPr>
        <w:t>1.</w:t>
      </w:r>
      <w:r w:rsidR="00D1440A">
        <w:rPr>
          <w:color w:val="000000"/>
        </w:rPr>
        <w:t>62</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70AC5F7C" w:rsidR="009525A9" w:rsidRDefault="00AF780C" w:rsidP="00AF780C">
      <w:pPr>
        <w:autoSpaceDE w:val="0"/>
        <w:autoSpaceDN w:val="0"/>
        <w:ind w:left="720" w:hanging="720"/>
        <w:jc w:val="both"/>
        <w:rPr>
          <w:color w:val="000000"/>
        </w:rPr>
      </w:pPr>
      <w:r>
        <w:rPr>
          <w:color w:val="000000"/>
        </w:rPr>
        <w:t>1.</w:t>
      </w:r>
      <w:r w:rsidR="00D1440A">
        <w:rPr>
          <w:color w:val="000000"/>
        </w:rPr>
        <w:t>63</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7161515F" w:rsidR="009525A9" w:rsidRDefault="0044232C" w:rsidP="0044232C">
      <w:pPr>
        <w:autoSpaceDE w:val="0"/>
        <w:autoSpaceDN w:val="0"/>
        <w:ind w:left="720" w:hanging="720"/>
        <w:jc w:val="both"/>
        <w:rPr>
          <w:color w:val="000000"/>
        </w:rPr>
      </w:pPr>
      <w:r>
        <w:rPr>
          <w:color w:val="000000"/>
        </w:rPr>
        <w:t>1.</w:t>
      </w:r>
      <w:r w:rsidR="00D1440A">
        <w:rPr>
          <w:color w:val="000000"/>
        </w:rPr>
        <w:t>64</w:t>
      </w:r>
      <w:r>
        <w:rPr>
          <w:color w:val="000000"/>
        </w:rPr>
        <w:tab/>
      </w:r>
      <w:r w:rsidR="009525A9">
        <w:rPr>
          <w:color w:val="000000"/>
        </w:rPr>
        <w:t xml:space="preserve">The 2022/23 Adults budget assumes that funding for the Protection of Social Care through the BCF will remain at the agreed 2021/22 level of £6.759m, although this should be expected to increase </w:t>
      </w:r>
      <w:r w:rsidR="00DF17EA">
        <w:rPr>
          <w:color w:val="000000"/>
        </w:rPr>
        <w:t>considering</w:t>
      </w:r>
      <w:r w:rsidR="009525A9">
        <w:rPr>
          <w:color w:val="000000"/>
        </w:rPr>
        <w:t xml:space="preserve"> the NHS funding 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8947D97" w14:textId="77777777" w:rsidR="009525A9" w:rsidRDefault="009525A9" w:rsidP="009525A9">
      <w:pPr>
        <w:autoSpaceDE w:val="0"/>
        <w:autoSpaceDN w:val="0"/>
        <w:jc w:val="both"/>
        <w:rPr>
          <w:color w:val="000000"/>
        </w:rPr>
      </w:pPr>
    </w:p>
    <w:p w14:paraId="03A2D876" w14:textId="6619BBA2" w:rsidR="009525A9" w:rsidRDefault="0044232C" w:rsidP="0044232C">
      <w:pPr>
        <w:autoSpaceDE w:val="0"/>
        <w:autoSpaceDN w:val="0"/>
        <w:ind w:left="720" w:hanging="720"/>
        <w:jc w:val="both"/>
        <w:rPr>
          <w:color w:val="000000"/>
        </w:rPr>
      </w:pPr>
      <w:r>
        <w:rPr>
          <w:color w:val="000000"/>
        </w:rPr>
        <w:t>1.</w:t>
      </w:r>
      <w:r w:rsidR="00D1440A">
        <w:rPr>
          <w:color w:val="000000"/>
        </w:rPr>
        <w:t>65</w:t>
      </w:r>
      <w:r>
        <w:rPr>
          <w:color w:val="000000"/>
        </w:rPr>
        <w:tab/>
      </w:r>
      <w:r w:rsidR="009525A9">
        <w:rPr>
          <w:color w:val="000000"/>
        </w:rPr>
        <w:t>The 2022/23 BCF plan will be signed off by the Health &amp; Wellbeing Board ahead of submission to, and assurance by, NHS England.</w:t>
      </w:r>
    </w:p>
    <w:bookmarkEnd w:id="13"/>
    <w:p w14:paraId="424ED7CD" w14:textId="77777777" w:rsidR="00DF39CC" w:rsidRPr="004C5E49" w:rsidRDefault="00DF39CC" w:rsidP="00CF6F75">
      <w:pPr>
        <w:autoSpaceDE w:val="0"/>
        <w:autoSpaceDN w:val="0"/>
        <w:jc w:val="both"/>
        <w:rPr>
          <w:rFonts w:cs="Arial"/>
          <w:color w:val="000000"/>
          <w:highlight w:val="yellow"/>
          <w:lang w:eastAsia="en-GB"/>
        </w:rPr>
      </w:pPr>
    </w:p>
    <w:p w14:paraId="5D8549CF" w14:textId="1E1A3B6C" w:rsidR="006E44AB" w:rsidRPr="00C775D1" w:rsidRDefault="0084190E" w:rsidP="00867DAE">
      <w:pPr>
        <w:ind w:firstLine="709"/>
        <w:jc w:val="both"/>
        <w:rPr>
          <w:b/>
        </w:rPr>
      </w:pPr>
      <w:r w:rsidRPr="00D03A1B">
        <w:rPr>
          <w:b/>
        </w:rPr>
        <w:t>RESERVES</w:t>
      </w:r>
      <w:r w:rsidR="003549C8" w:rsidRPr="00D03A1B">
        <w:rPr>
          <w:b/>
        </w:rPr>
        <w:t xml:space="preserve"> AND CONTINGENCIES</w:t>
      </w:r>
      <w:r w:rsidR="00A549DD">
        <w:rPr>
          <w:b/>
        </w:rPr>
        <w:t xml:space="preserve"> </w:t>
      </w:r>
    </w:p>
    <w:p w14:paraId="1D0A20F5" w14:textId="12EBC946" w:rsidR="001C7E35" w:rsidRPr="0052407C" w:rsidRDefault="0021047D" w:rsidP="00846BD6">
      <w:pPr>
        <w:ind w:left="709" w:hanging="709"/>
        <w:jc w:val="both"/>
        <w:rPr>
          <w:rFonts w:cs="Arial"/>
        </w:rPr>
      </w:pPr>
      <w:r w:rsidRPr="00C775D1">
        <w:t>1.</w:t>
      </w:r>
      <w:r w:rsidR="00D1440A">
        <w:t>66</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w:t>
      </w:r>
      <w:r w:rsidR="00CF6F75" w:rsidRPr="00C775D1">
        <w:t xml:space="preserve">economic </w:t>
      </w:r>
      <w:r w:rsidR="00CF6F75">
        <w:t>and</w:t>
      </w:r>
      <w:r w:rsidR="00A01EC6">
        <w:t xml:space="preserve"> funding </w:t>
      </w:r>
      <w:r w:rsidR="003549C8" w:rsidRPr="00C775D1">
        <w:t xml:space="preserve">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46611C">
        <w:t>y</w:t>
      </w:r>
      <w:r w:rsidR="00CF0835" w:rsidRPr="00C775D1">
        <w:t xml:space="preserve"> unforeseen events.</w:t>
      </w:r>
      <w:r w:rsidR="00746FE8">
        <w:rPr>
          <w:rFonts w:cs="Arial"/>
        </w:rPr>
        <w:t xml:space="preserve"> </w:t>
      </w:r>
      <w:r w:rsidR="007E3F0E" w:rsidRPr="0052407C">
        <w:rPr>
          <w:rFonts w:cs="Arial"/>
        </w:rPr>
        <w:t xml:space="preserve">The Councils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xml:space="preserve">.  At quarter </w:t>
      </w:r>
      <w:r w:rsidR="00C362C0">
        <w:rPr>
          <w:rFonts w:cs="Arial"/>
        </w:rPr>
        <w:t>3</w:t>
      </w:r>
      <w:r w:rsidR="003C497A" w:rsidRPr="0052407C">
        <w:rPr>
          <w:rFonts w:cs="Arial"/>
        </w:rPr>
        <w:t xml:space="preserve"> (end of </w:t>
      </w:r>
      <w:r w:rsidR="00C362C0">
        <w:rPr>
          <w:rFonts w:cs="Arial"/>
        </w:rPr>
        <w:t>December</w:t>
      </w:r>
      <w:r w:rsidR="003C497A" w:rsidRPr="0052407C">
        <w:rPr>
          <w:rFonts w:cs="Arial"/>
        </w:rPr>
        <w:t xml:space="preserve"> 2021), total reserves </w:t>
      </w:r>
      <w:r w:rsidR="00C362C0">
        <w:rPr>
          <w:rFonts w:cs="Arial"/>
        </w:rPr>
        <w:t xml:space="preserve">estimated for carry forward </w:t>
      </w:r>
      <w:r w:rsidR="00E7302E">
        <w:rPr>
          <w:rFonts w:cs="Arial"/>
        </w:rPr>
        <w:t xml:space="preserve">into 2022/23 are £59.055m. </w:t>
      </w:r>
      <w:r w:rsidR="003C497A" w:rsidRPr="0052407C">
        <w:rPr>
          <w:rFonts w:cs="Arial"/>
        </w:rPr>
        <w:t xml:space="preserve"> After accounting for earmarked reserves and the £</w:t>
      </w:r>
      <w:r w:rsidR="00E7302E">
        <w:rPr>
          <w:rFonts w:cs="Arial"/>
        </w:rPr>
        <w:t>14.711m</w:t>
      </w:r>
      <w:r w:rsidR="003C497A" w:rsidRPr="0052407C">
        <w:rPr>
          <w:rFonts w:cs="Arial"/>
        </w:rPr>
        <w:t xml:space="preserve">m </w:t>
      </w:r>
      <w:r w:rsidR="003C497A" w:rsidRPr="0052407C">
        <w:rPr>
          <w:rFonts w:cs="Arial"/>
        </w:rPr>
        <w:lastRenderedPageBreak/>
        <w:t xml:space="preserve">recommended to balance the 2022/23 </w:t>
      </w:r>
      <w:r w:rsidR="00941531" w:rsidRPr="0052407C">
        <w:rPr>
          <w:rFonts w:cs="Arial"/>
        </w:rPr>
        <w:t>budget, this</w:t>
      </w:r>
      <w:r w:rsidR="003C497A" w:rsidRPr="0052407C">
        <w:rPr>
          <w:rFonts w:cs="Arial"/>
        </w:rPr>
        <w:t xml:space="preserve"> does leave the</w:t>
      </w:r>
      <w:r w:rsidR="007E3F0E" w:rsidRPr="0052407C">
        <w:rPr>
          <w:rFonts w:cs="Arial"/>
        </w:rPr>
        <w:t xml:space="preserve"> Councils </w:t>
      </w:r>
      <w:r w:rsidR="00DF17EA" w:rsidRPr="0052407C">
        <w:rPr>
          <w:rFonts w:cs="Arial"/>
        </w:rPr>
        <w:t>remaining reserves</w:t>
      </w:r>
      <w:r w:rsidR="007E3F0E" w:rsidRPr="0052407C">
        <w:rPr>
          <w:rFonts w:cs="Arial"/>
        </w:rPr>
        <w:t xml:space="preserve">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46A756A4" w14:textId="401574D6" w:rsidR="00746FE8" w:rsidRPr="0052407C" w:rsidRDefault="006A73FD" w:rsidP="00746FE8">
      <w:pPr>
        <w:ind w:left="1418" w:hanging="284"/>
        <w:jc w:val="both"/>
      </w:pPr>
      <w:r w:rsidRPr="0052407C">
        <w:rPr>
          <w:rFonts w:cs="Arial"/>
        </w:rPr>
        <w:t>●</w:t>
      </w:r>
      <w:r w:rsidRPr="0052407C">
        <w:rPr>
          <w:rFonts w:cs="Arial"/>
        </w:rPr>
        <w:tab/>
      </w:r>
      <w:r w:rsidR="003C497A" w:rsidRPr="0052407C">
        <w:t>G</w:t>
      </w:r>
      <w:r w:rsidR="00941531" w:rsidRPr="0052407C">
        <w:t>eneral Fund</w:t>
      </w:r>
      <w:r w:rsidR="008F4F4C" w:rsidRPr="0052407C">
        <w:t xml:space="preserve"> – </w:t>
      </w:r>
      <w:r w:rsidR="00746FE8" w:rsidRPr="0052407C">
        <w:t>£1</w:t>
      </w:r>
      <w:r w:rsidR="00941531" w:rsidRPr="0052407C">
        <w:t>0</w:t>
      </w:r>
      <w:r w:rsidR="00746FE8" w:rsidRPr="0052407C">
        <w:t xml:space="preserve">m </w:t>
      </w:r>
    </w:p>
    <w:p w14:paraId="26A67FA4" w14:textId="3EF973E9" w:rsidR="00746FE8" w:rsidRPr="0052407C" w:rsidRDefault="00746FE8" w:rsidP="00941531">
      <w:pPr>
        <w:ind w:left="1418" w:hanging="284"/>
        <w:jc w:val="both"/>
      </w:pPr>
      <w:r w:rsidRPr="0052407C">
        <w:rPr>
          <w:rFonts w:cs="Arial"/>
        </w:rPr>
        <w:t>●</w:t>
      </w:r>
      <w:r w:rsidRPr="0052407C">
        <w:tab/>
      </w:r>
      <w:r w:rsidR="00941531" w:rsidRPr="0052407C">
        <w:t>London Living Wage</w:t>
      </w:r>
      <w:r w:rsidRPr="0052407C">
        <w:t xml:space="preserve"> - £</w:t>
      </w:r>
      <w:r w:rsidR="00941531" w:rsidRPr="0052407C">
        <w:t>250k (provision recommended for base budget)</w:t>
      </w:r>
    </w:p>
    <w:p w14:paraId="4858E2F9" w14:textId="2C0CA9FC" w:rsidR="00746FE8" w:rsidRPr="0052407C" w:rsidRDefault="00746FE8" w:rsidP="00746FE8">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£3.350</w:t>
      </w:r>
      <w:r w:rsidRPr="0052407C">
        <w:t>m</w:t>
      </w:r>
    </w:p>
    <w:p w14:paraId="018796F1" w14:textId="4F611110" w:rsidR="005D147F" w:rsidRPr="0052407C" w:rsidRDefault="006A73FD" w:rsidP="00746FE8">
      <w:pPr>
        <w:ind w:left="720" w:firstLine="414"/>
        <w:jc w:val="both"/>
      </w:pPr>
      <w:r w:rsidRPr="0052407C">
        <w:rPr>
          <w:rFonts w:cs="Arial"/>
        </w:rPr>
        <w:t>●</w:t>
      </w:r>
      <w:r w:rsidRPr="0052407C">
        <w:tab/>
      </w:r>
      <w:r w:rsidR="005D147F" w:rsidRPr="0052407C">
        <w:t xml:space="preserve">MTFS Implementation </w:t>
      </w:r>
      <w:r w:rsidR="004011DB" w:rsidRPr="0052407C">
        <w:t>Reserve</w:t>
      </w:r>
      <w:r w:rsidR="00863312" w:rsidRPr="0052407C">
        <w:t xml:space="preserve"> </w:t>
      </w:r>
      <w:r w:rsidR="004011DB" w:rsidRPr="0052407C">
        <w:t>–</w:t>
      </w:r>
      <w:r w:rsidR="00746783" w:rsidRPr="0052407C">
        <w:t xml:space="preserve"> £</w:t>
      </w:r>
      <w:r w:rsidR="00941531" w:rsidRPr="0052407C">
        <w:t>349k</w:t>
      </w:r>
      <w:r w:rsidR="00746783" w:rsidRPr="0052407C">
        <w:t xml:space="preserve"> </w:t>
      </w:r>
    </w:p>
    <w:p w14:paraId="49B65CF7" w14:textId="748EF20E" w:rsidR="000516CD" w:rsidRPr="0052407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521812">
        <w:t>2.4</w:t>
      </w:r>
      <w:r w:rsidR="00EF0E89">
        <w:t>2</w:t>
      </w:r>
      <w:r w:rsidR="00521812">
        <w:t>5m</w:t>
      </w:r>
    </w:p>
    <w:p w14:paraId="323545D4" w14:textId="77777777" w:rsidR="00C7500C" w:rsidRPr="0052407C" w:rsidRDefault="00C7500C" w:rsidP="00846BD6">
      <w:pPr>
        <w:ind w:left="1425"/>
        <w:jc w:val="both"/>
        <w:rPr>
          <w:rFonts w:cs="Arial"/>
        </w:rPr>
      </w:pPr>
    </w:p>
    <w:p w14:paraId="06B2BF80" w14:textId="39B52C5D" w:rsidR="001426F3" w:rsidRDefault="001426F3" w:rsidP="00C7500C">
      <w:pPr>
        <w:ind w:left="709" w:hanging="709"/>
        <w:jc w:val="both"/>
        <w:rPr>
          <w:rFonts w:cs="Arial"/>
        </w:rPr>
      </w:pPr>
      <w:r w:rsidRPr="0052407C">
        <w:rPr>
          <w:rFonts w:cs="Arial"/>
        </w:rPr>
        <w:t>1.</w:t>
      </w:r>
      <w:r w:rsidR="00D1440A">
        <w:rPr>
          <w:rFonts w:cs="Arial"/>
        </w:rPr>
        <w:t>67</w:t>
      </w:r>
      <w:r w:rsidR="00C629AE" w:rsidRPr="0052407C">
        <w:rPr>
          <w:rFonts w:cs="Arial"/>
        </w:rPr>
        <w:tab/>
      </w:r>
      <w:r w:rsidR="00521812">
        <w:rPr>
          <w:rFonts w:cs="Arial"/>
        </w:rPr>
        <w:t xml:space="preserve">The report of the Director of Finance and Assurance, which includes the adequacy of Council reserves and contingencies is detailed in Appendix 10. </w:t>
      </w:r>
      <w:r w:rsidR="00C629AE" w:rsidRPr="0052407C">
        <w:rPr>
          <w:rFonts w:cs="Arial"/>
        </w:rPr>
        <w:t xml:space="preserve"> </w:t>
      </w:r>
    </w:p>
    <w:p w14:paraId="5590C250" w14:textId="2D7B47D6" w:rsidR="00907834" w:rsidRDefault="00907834" w:rsidP="00CF6F75">
      <w:pPr>
        <w:jc w:val="both"/>
        <w:rPr>
          <w:rFonts w:cs="Arial"/>
        </w:rPr>
      </w:pPr>
    </w:p>
    <w:p w14:paraId="1233B8BF" w14:textId="3C263A41" w:rsidR="006E44AB" w:rsidRDefault="00907834" w:rsidP="00867DAE">
      <w:pPr>
        <w:ind w:left="709" w:hanging="709"/>
        <w:jc w:val="both"/>
        <w:rPr>
          <w:rFonts w:cs="Arial"/>
          <w:b/>
          <w:bCs/>
        </w:rPr>
      </w:pPr>
      <w:r>
        <w:rPr>
          <w:rFonts w:cs="Arial"/>
        </w:rPr>
        <w:tab/>
      </w:r>
      <w:r w:rsidRPr="00907834">
        <w:rPr>
          <w:rFonts w:cs="Arial"/>
          <w:b/>
          <w:bCs/>
        </w:rPr>
        <w:t>LEVIES, CONTINGENCIES AND SUBSCRIPTIONS</w:t>
      </w:r>
    </w:p>
    <w:p w14:paraId="7640D994" w14:textId="7DB67254" w:rsidR="00907834" w:rsidRDefault="00BF5E53" w:rsidP="00C7500C">
      <w:pPr>
        <w:ind w:left="709" w:hanging="709"/>
        <w:jc w:val="both"/>
        <w:rPr>
          <w:rFonts w:cs="Arial"/>
        </w:rPr>
      </w:pPr>
      <w:r>
        <w:rPr>
          <w:rFonts w:cs="Arial"/>
        </w:rPr>
        <w:t>1.</w:t>
      </w:r>
      <w:r w:rsidR="00D1440A">
        <w:rPr>
          <w:rFonts w:cs="Arial"/>
        </w:rPr>
        <w:t>68</w:t>
      </w:r>
      <w:r>
        <w:rPr>
          <w:rFonts w:cs="Arial"/>
        </w:rPr>
        <w:tab/>
        <w:t>Appendix 4 sets out the main levies, contribut</w:t>
      </w:r>
      <w:r w:rsidR="00CD09A4">
        <w:rPr>
          <w:rFonts w:cs="Arial"/>
        </w:rPr>
        <w:t xml:space="preserve">ions to other bodies, and subscriptions that the Council will pay in 2022/23. These sums are set by other bodies and are outside the Council’s control. </w:t>
      </w:r>
      <w:r w:rsidR="00392899">
        <w:rPr>
          <w:rFonts w:cs="Arial"/>
        </w:rPr>
        <w:t>Except for</w:t>
      </w:r>
      <w:r w:rsidR="00CD09A4">
        <w:rPr>
          <w:rFonts w:cs="Arial"/>
        </w:rPr>
        <w:t xml:space="preserve"> the subscriptions to London Councils and </w:t>
      </w:r>
      <w:r w:rsidR="00CD09A4" w:rsidRPr="00392899">
        <w:rPr>
          <w:rFonts w:cs="Arial"/>
        </w:rPr>
        <w:t>the Local Government Association</w:t>
      </w:r>
      <w:r w:rsidR="00CD09A4">
        <w:rPr>
          <w:rFonts w:cs="Arial"/>
        </w:rPr>
        <w:t xml:space="preserve">, the payments are compulsory. </w:t>
      </w:r>
    </w:p>
    <w:p w14:paraId="734BF06C" w14:textId="77777777" w:rsidR="00B219FB" w:rsidRDefault="00B219FB" w:rsidP="00867DAE">
      <w:pPr>
        <w:jc w:val="both"/>
        <w:rPr>
          <w:rFonts w:cs="Arial"/>
        </w:rPr>
      </w:pPr>
    </w:p>
    <w:p w14:paraId="6D94E9AE" w14:textId="58368D3F" w:rsidR="006E44AB" w:rsidRDefault="00CD09A4" w:rsidP="00867DAE">
      <w:pPr>
        <w:ind w:left="709"/>
        <w:jc w:val="both"/>
        <w:rPr>
          <w:rFonts w:cs="Arial"/>
          <w:b/>
          <w:bCs/>
        </w:rPr>
      </w:pPr>
      <w:r w:rsidRPr="004855FA">
        <w:rPr>
          <w:rFonts w:cs="Arial"/>
          <w:b/>
          <w:bCs/>
        </w:rPr>
        <w:t>BUDGET PROCESS 2023/24 and 2024/25</w:t>
      </w:r>
    </w:p>
    <w:p w14:paraId="66D6CEFE" w14:textId="4E90E854" w:rsidR="00B219FB" w:rsidRDefault="00B219FB" w:rsidP="0049743C">
      <w:pPr>
        <w:ind w:left="709" w:hanging="709"/>
        <w:jc w:val="both"/>
        <w:rPr>
          <w:rFonts w:cs="Arial"/>
        </w:rPr>
      </w:pPr>
      <w:r>
        <w:rPr>
          <w:rFonts w:cs="Arial"/>
        </w:rPr>
        <w:t>1.</w:t>
      </w:r>
      <w:r w:rsidR="00D1440A">
        <w:rPr>
          <w:rFonts w:cs="Arial"/>
        </w:rPr>
        <w:t>69</w:t>
      </w:r>
      <w:r>
        <w:rPr>
          <w:rFonts w:cs="Arial"/>
        </w:rPr>
        <w:tab/>
      </w:r>
      <w:r w:rsidR="0049743C">
        <w:rPr>
          <w:rFonts w:cs="Arial"/>
        </w:rPr>
        <w:t xml:space="preserve">At the point of setting the draft budget, it was recognised that there was still a level of clarity to be sought from the indicative settlement. The draft budget showed a budget gap of £15.7m for 2022/23. The Council could have embarked upon a drastic programme of cuts to immediately address the draft budget gap or it could call upon reserves, set aside for budget planning purposes, to provide a temporary solution.  </w:t>
      </w:r>
      <w:r w:rsidR="000E51DA">
        <w:rPr>
          <w:rFonts w:cs="Arial"/>
        </w:rPr>
        <w:t>At draft budget stage it was recommended to apply £15.7m from the reserve set aside for Budget Planning MTFS.</w:t>
      </w:r>
      <w:r w:rsidR="00F96B25">
        <w:rPr>
          <w:rFonts w:cs="Arial"/>
        </w:rPr>
        <w:t xml:space="preserve"> The temporary nature of reserves means that they </w:t>
      </w:r>
      <w:r w:rsidR="00E819FA">
        <w:rPr>
          <w:rFonts w:cs="Arial"/>
        </w:rPr>
        <w:t>must be</w:t>
      </w:r>
      <w:r w:rsidR="00F96B25">
        <w:rPr>
          <w:rFonts w:cs="Arial"/>
        </w:rPr>
        <w:t xml:space="preserve"> reversed out the following year which left 2023/24 with a draft budget gap of £14.847m. The draft budget for 2024/25 showed a notional balanced budget position. </w:t>
      </w:r>
      <w:r w:rsidR="00E819FA">
        <w:rPr>
          <w:rFonts w:cs="Arial"/>
        </w:rPr>
        <w:t>Therefore,</w:t>
      </w:r>
      <w:r w:rsidR="00F96B25">
        <w:rPr>
          <w:rFonts w:cs="Arial"/>
        </w:rPr>
        <w:t xml:space="preserve"> at draft budget </w:t>
      </w:r>
      <w:r w:rsidR="00E819FA">
        <w:rPr>
          <w:rFonts w:cs="Arial"/>
        </w:rPr>
        <w:t>stage, the</w:t>
      </w:r>
      <w:r w:rsidR="00F96B25">
        <w:rPr>
          <w:rFonts w:cs="Arial"/>
        </w:rPr>
        <w:t xml:space="preserve"> budget gap over the draft </w:t>
      </w:r>
      <w:r w:rsidR="00E819FA">
        <w:rPr>
          <w:rFonts w:cs="Arial"/>
        </w:rPr>
        <w:t>three-year</w:t>
      </w:r>
      <w:r w:rsidR="00F96B25">
        <w:rPr>
          <w:rFonts w:cs="Arial"/>
        </w:rPr>
        <w:t xml:space="preserve"> MTFS was £14.847m.</w:t>
      </w:r>
    </w:p>
    <w:p w14:paraId="67F1B757" w14:textId="3F13730D" w:rsidR="000E51DA" w:rsidRDefault="000E51DA" w:rsidP="0049743C">
      <w:pPr>
        <w:ind w:left="709" w:hanging="709"/>
        <w:jc w:val="both"/>
        <w:rPr>
          <w:rFonts w:cs="Arial"/>
        </w:rPr>
      </w:pPr>
    </w:p>
    <w:p w14:paraId="1AD0F37B" w14:textId="7482DC79" w:rsidR="00D7729F" w:rsidRDefault="000E51DA" w:rsidP="0049743C">
      <w:pPr>
        <w:ind w:left="709" w:hanging="709"/>
        <w:jc w:val="both"/>
        <w:rPr>
          <w:rFonts w:cs="Arial"/>
        </w:rPr>
      </w:pPr>
      <w:r>
        <w:rPr>
          <w:rFonts w:cs="Arial"/>
        </w:rPr>
        <w:t>1.</w:t>
      </w:r>
      <w:r w:rsidR="00D1440A">
        <w:rPr>
          <w:rFonts w:cs="Arial"/>
        </w:rPr>
        <w:t>70</w:t>
      </w:r>
      <w:r>
        <w:rPr>
          <w:rFonts w:cs="Arial"/>
        </w:rPr>
        <w:tab/>
        <w:t>The indicative settlement provided additional funding of £989k</w:t>
      </w:r>
      <w:r w:rsidR="00F96B25">
        <w:rPr>
          <w:rFonts w:cs="Arial"/>
        </w:rPr>
        <w:t xml:space="preserve"> for 2022/23</w:t>
      </w:r>
      <w:r>
        <w:rPr>
          <w:rFonts w:cs="Arial"/>
        </w:rPr>
        <w:t xml:space="preserve"> which reduces the draw down from the reserves to £14.7m.  The impact of the </w:t>
      </w:r>
      <w:r w:rsidR="00F96B25">
        <w:rPr>
          <w:rFonts w:cs="Arial"/>
        </w:rPr>
        <w:t>2022/23 Services Grant being announced for 1 year only</w:t>
      </w:r>
      <w:r>
        <w:rPr>
          <w:rFonts w:cs="Arial"/>
        </w:rPr>
        <w:t xml:space="preserve"> </w:t>
      </w:r>
      <w:r w:rsidR="00F96B25">
        <w:rPr>
          <w:rFonts w:cs="Arial"/>
        </w:rPr>
        <w:t xml:space="preserve">means </w:t>
      </w:r>
      <w:r w:rsidR="00E819FA">
        <w:rPr>
          <w:rFonts w:cs="Arial"/>
        </w:rPr>
        <w:t xml:space="preserve">the funding must be treated as non-recurrent only.  Therefore, after settlement the final budget gap over the final </w:t>
      </w:r>
      <w:r w:rsidR="00D7729F">
        <w:rPr>
          <w:rFonts w:cs="Arial"/>
        </w:rPr>
        <w:t>three-year</w:t>
      </w:r>
      <w:r w:rsidR="00E819FA">
        <w:rPr>
          <w:rFonts w:cs="Arial"/>
        </w:rPr>
        <w:t xml:space="preserve"> MTFS is £16.593m. </w:t>
      </w:r>
    </w:p>
    <w:p w14:paraId="36B6DF88" w14:textId="77777777" w:rsidR="00D7729F" w:rsidRDefault="00D7729F" w:rsidP="0049743C">
      <w:pPr>
        <w:ind w:left="709" w:hanging="709"/>
        <w:jc w:val="both"/>
        <w:rPr>
          <w:rFonts w:cs="Arial"/>
        </w:rPr>
      </w:pPr>
    </w:p>
    <w:p w14:paraId="7717912B" w14:textId="573C4902" w:rsidR="000D4CAB" w:rsidRDefault="00D7729F" w:rsidP="009A6884">
      <w:pPr>
        <w:ind w:left="709" w:hanging="709"/>
        <w:jc w:val="both"/>
        <w:rPr>
          <w:rFonts w:cs="Arial"/>
        </w:rPr>
      </w:pPr>
      <w:r>
        <w:rPr>
          <w:rFonts w:cs="Arial"/>
        </w:rPr>
        <w:t>1.</w:t>
      </w:r>
      <w:r w:rsidR="00D1440A">
        <w:rPr>
          <w:rFonts w:cs="Arial"/>
        </w:rPr>
        <w:t>71</w:t>
      </w:r>
      <w:r>
        <w:rPr>
          <w:rFonts w:cs="Arial"/>
        </w:rPr>
        <w:tab/>
      </w:r>
      <w:r w:rsidR="00E819FA">
        <w:rPr>
          <w:rFonts w:cs="Arial"/>
        </w:rPr>
        <w:t xml:space="preserve">Despite the settlement confirming levels of funding for 2022/23 </w:t>
      </w:r>
      <w:r>
        <w:rPr>
          <w:rFonts w:cs="Arial"/>
        </w:rPr>
        <w:t>only, this</w:t>
      </w:r>
      <w:r w:rsidR="00E819FA">
        <w:rPr>
          <w:rFonts w:cs="Arial"/>
        </w:rPr>
        <w:t xml:space="preserve"> cannot be used as </w:t>
      </w:r>
      <w:r>
        <w:rPr>
          <w:rFonts w:cs="Arial"/>
        </w:rPr>
        <w:t xml:space="preserve">a </w:t>
      </w:r>
      <w:r w:rsidR="00535770">
        <w:rPr>
          <w:rFonts w:cs="Arial"/>
        </w:rPr>
        <w:t>deterrent</w:t>
      </w:r>
      <w:r w:rsidR="00E819FA">
        <w:rPr>
          <w:rFonts w:cs="Arial"/>
        </w:rPr>
        <w:t xml:space="preserve"> from the Council developing a rob</w:t>
      </w:r>
      <w:r>
        <w:rPr>
          <w:rFonts w:cs="Arial"/>
        </w:rPr>
        <w:t xml:space="preserve">ust strategy to address its MTFS shortfall of £16.593m.  It is important to remember that the MTFS shortfall already includes an increase in Council Tax of 2.99% </w:t>
      </w:r>
      <w:r w:rsidR="000D4CAB">
        <w:rPr>
          <w:rFonts w:cs="Arial"/>
        </w:rPr>
        <w:t xml:space="preserve">per annum </w:t>
      </w:r>
      <w:r>
        <w:rPr>
          <w:rFonts w:cs="Arial"/>
        </w:rPr>
        <w:t>and assume</w:t>
      </w:r>
      <w:r w:rsidR="000D4CAB">
        <w:rPr>
          <w:rFonts w:cs="Arial"/>
        </w:rPr>
        <w:t>s</w:t>
      </w:r>
      <w:r>
        <w:rPr>
          <w:rFonts w:cs="Arial"/>
        </w:rPr>
        <w:t xml:space="preserve"> additional core grant funding of £12m therefore changes in future settlements are unlikely to have a material</w:t>
      </w:r>
      <w:r w:rsidR="000D4CAB">
        <w:rPr>
          <w:rFonts w:cs="Arial"/>
        </w:rPr>
        <w:t xml:space="preserve">ly beneficial impact on the final MTFS shortfall. </w:t>
      </w:r>
    </w:p>
    <w:p w14:paraId="47DDDCA3" w14:textId="256622CC" w:rsidR="00D7729F" w:rsidRDefault="00D7729F" w:rsidP="0049743C">
      <w:pPr>
        <w:ind w:left="709" w:hanging="709"/>
        <w:jc w:val="both"/>
        <w:rPr>
          <w:rFonts w:cs="Arial"/>
        </w:rPr>
      </w:pPr>
    </w:p>
    <w:p w14:paraId="5A51ADD2" w14:textId="4E582E90" w:rsidR="00D7729F" w:rsidRDefault="00D7729F" w:rsidP="0049743C">
      <w:pPr>
        <w:ind w:left="709" w:hanging="709"/>
        <w:jc w:val="both"/>
        <w:rPr>
          <w:rFonts w:cs="Arial"/>
        </w:rPr>
      </w:pPr>
      <w:r>
        <w:rPr>
          <w:rFonts w:cs="Arial"/>
        </w:rPr>
        <w:t>1.</w:t>
      </w:r>
      <w:r w:rsidR="00D1440A">
        <w:rPr>
          <w:rFonts w:cs="Arial"/>
        </w:rPr>
        <w:t>72</w:t>
      </w:r>
      <w:r>
        <w:rPr>
          <w:rFonts w:cs="Arial"/>
        </w:rPr>
        <w:tab/>
      </w:r>
      <w:r w:rsidR="000D4CAB">
        <w:rPr>
          <w:rFonts w:cs="Arial"/>
        </w:rPr>
        <w:t>Reco</w:t>
      </w:r>
      <w:r w:rsidR="00535770">
        <w:rPr>
          <w:rFonts w:cs="Arial"/>
        </w:rPr>
        <w:t xml:space="preserve">gnising that the Council has already had to make significant savings over many years because of reductions in central government funding and </w:t>
      </w:r>
      <w:r w:rsidR="00535770">
        <w:rPr>
          <w:rFonts w:cs="Arial"/>
        </w:rPr>
        <w:lastRenderedPageBreak/>
        <w:t>increasing demand pressures</w:t>
      </w:r>
      <w:r w:rsidR="006F2D39">
        <w:rPr>
          <w:rFonts w:cs="Arial"/>
        </w:rPr>
        <w:t>, the strategy will have to be a hybrid of actions to achieve financial sustainability:</w:t>
      </w:r>
    </w:p>
    <w:p w14:paraId="119A6042" w14:textId="0DC4DCC9" w:rsidR="006F2D39" w:rsidRDefault="006F2D39" w:rsidP="0021019A">
      <w:pPr>
        <w:pStyle w:val="ListParagraph"/>
        <w:numPr>
          <w:ilvl w:val="0"/>
          <w:numId w:val="20"/>
        </w:numPr>
        <w:jc w:val="both"/>
        <w:rPr>
          <w:rFonts w:cs="Arial"/>
        </w:rPr>
      </w:pPr>
      <w:r>
        <w:rPr>
          <w:rFonts w:cs="Arial"/>
        </w:rPr>
        <w:t>Maintaining the tight grip on the 2022/23 budget to ensure no cost overruns and look at all safe options to deliver an in-year underspend</w:t>
      </w:r>
    </w:p>
    <w:p w14:paraId="7E8236BE" w14:textId="1C900DE2" w:rsidR="00507A68" w:rsidRDefault="006F2D39" w:rsidP="0021019A">
      <w:pPr>
        <w:pStyle w:val="ListParagraph"/>
        <w:numPr>
          <w:ilvl w:val="0"/>
          <w:numId w:val="20"/>
        </w:numPr>
        <w:jc w:val="both"/>
        <w:rPr>
          <w:rFonts w:cs="Arial"/>
        </w:rPr>
      </w:pPr>
      <w:r>
        <w:rPr>
          <w:rFonts w:cs="Arial"/>
        </w:rPr>
        <w:t xml:space="preserve">Options to ‘smooth’ the budget gap over the current MTFS period </w:t>
      </w:r>
      <w:r w:rsidR="00507A68">
        <w:rPr>
          <w:rFonts w:cs="Arial"/>
        </w:rPr>
        <w:t>to provide for robust planning of the actions required to reduce expenditure to within the budget envelope sustainable</w:t>
      </w:r>
    </w:p>
    <w:p w14:paraId="215AF284" w14:textId="7BE18AAD" w:rsidR="00A409C4" w:rsidRDefault="00A409C4" w:rsidP="0021019A">
      <w:pPr>
        <w:pStyle w:val="ListParagraph"/>
        <w:numPr>
          <w:ilvl w:val="0"/>
          <w:numId w:val="20"/>
        </w:numPr>
        <w:jc w:val="both"/>
        <w:rPr>
          <w:rFonts w:cs="Arial"/>
        </w:rPr>
      </w:pPr>
      <w:r>
        <w:rPr>
          <w:rFonts w:cs="Arial"/>
        </w:rPr>
        <w:t>Options to generate income to provide implementation funding and / conversion to permanent revenue budget savings</w:t>
      </w:r>
    </w:p>
    <w:p w14:paraId="1691FE58" w14:textId="431FFBFF" w:rsidR="00A409C4" w:rsidRDefault="00A409C4" w:rsidP="0021019A">
      <w:pPr>
        <w:pStyle w:val="ListParagraph"/>
        <w:numPr>
          <w:ilvl w:val="0"/>
          <w:numId w:val="20"/>
        </w:numPr>
        <w:jc w:val="both"/>
        <w:rPr>
          <w:rFonts w:cs="Arial"/>
        </w:rPr>
      </w:pPr>
      <w:r>
        <w:rPr>
          <w:rFonts w:cs="Arial"/>
        </w:rPr>
        <w:t xml:space="preserve">Shorter term actions capable of being </w:t>
      </w:r>
      <w:r w:rsidR="001E197B">
        <w:rPr>
          <w:rFonts w:cs="Arial"/>
        </w:rPr>
        <w:t>impl</w:t>
      </w:r>
      <w:r w:rsidR="005C4F00">
        <w:rPr>
          <w:rFonts w:cs="Arial"/>
        </w:rPr>
        <w:t>emented</w:t>
      </w:r>
      <w:r>
        <w:rPr>
          <w:rFonts w:cs="Arial"/>
        </w:rPr>
        <w:t xml:space="preserve"> by or before 01/04/23 </w:t>
      </w:r>
    </w:p>
    <w:p w14:paraId="228DFF89" w14:textId="208BD16F" w:rsidR="00A409C4" w:rsidRDefault="00A409C4" w:rsidP="0021019A">
      <w:pPr>
        <w:pStyle w:val="ListParagraph"/>
        <w:numPr>
          <w:ilvl w:val="0"/>
          <w:numId w:val="20"/>
        </w:numPr>
        <w:jc w:val="both"/>
        <w:rPr>
          <w:rFonts w:cs="Arial"/>
        </w:rPr>
      </w:pPr>
      <w:r>
        <w:rPr>
          <w:rFonts w:cs="Arial"/>
        </w:rPr>
        <w:t xml:space="preserve">Medium term actions, including changes to service delivery, to sustainably reduce expenditure over the next 18 to 24 mths. </w:t>
      </w:r>
    </w:p>
    <w:p w14:paraId="2EEE47AC" w14:textId="47C3AC31" w:rsidR="0065732B" w:rsidRDefault="0065732B" w:rsidP="0021019A">
      <w:pPr>
        <w:pStyle w:val="ListParagraph"/>
        <w:numPr>
          <w:ilvl w:val="0"/>
          <w:numId w:val="20"/>
        </w:numPr>
        <w:jc w:val="both"/>
        <w:rPr>
          <w:rFonts w:cs="Arial"/>
        </w:rPr>
      </w:pPr>
      <w:r>
        <w:rPr>
          <w:rFonts w:cs="Arial"/>
        </w:rPr>
        <w:t xml:space="preserve">The backdrop to the strategy will be continued lobbying to ensure harrow receives the funding required to support its residents. </w:t>
      </w:r>
    </w:p>
    <w:p w14:paraId="1A0F9056" w14:textId="09BD5B1D" w:rsidR="00A409C4" w:rsidRDefault="00A409C4" w:rsidP="00A409C4">
      <w:pPr>
        <w:jc w:val="both"/>
        <w:rPr>
          <w:rFonts w:cs="Arial"/>
        </w:rPr>
      </w:pPr>
    </w:p>
    <w:p w14:paraId="405D2221" w14:textId="102696F1" w:rsidR="00A409C4" w:rsidRDefault="00A409C4" w:rsidP="00CC5685">
      <w:pPr>
        <w:ind w:left="720" w:hanging="720"/>
        <w:jc w:val="both"/>
        <w:rPr>
          <w:rFonts w:cs="Arial"/>
        </w:rPr>
      </w:pPr>
      <w:r>
        <w:rPr>
          <w:rFonts w:cs="Arial"/>
        </w:rPr>
        <w:t>1.</w:t>
      </w:r>
      <w:r w:rsidR="00D1440A">
        <w:rPr>
          <w:rFonts w:cs="Arial"/>
        </w:rPr>
        <w:t>73</w:t>
      </w:r>
      <w:r>
        <w:rPr>
          <w:rFonts w:cs="Arial"/>
        </w:rPr>
        <w:tab/>
        <w:t>The draft strategy must be completed by May</w:t>
      </w:r>
      <w:r w:rsidR="005C4F00">
        <w:rPr>
          <w:rFonts w:cs="Arial"/>
        </w:rPr>
        <w:t xml:space="preserve"> 2022</w:t>
      </w:r>
      <w:r>
        <w:rPr>
          <w:rFonts w:cs="Arial"/>
        </w:rPr>
        <w:t xml:space="preserve"> to present to the incoming administration and will be reported throu</w:t>
      </w:r>
      <w:r w:rsidR="00CC5685">
        <w:rPr>
          <w:rFonts w:cs="Arial"/>
        </w:rPr>
        <w:t xml:space="preserve">gh the Cabinet process as appropriate. </w:t>
      </w:r>
    </w:p>
    <w:p w14:paraId="4FB85690" w14:textId="7A9547A9" w:rsidR="00907834" w:rsidRPr="00907834" w:rsidRDefault="00907834" w:rsidP="00CF6F75">
      <w:pPr>
        <w:jc w:val="both"/>
        <w:rPr>
          <w:rFonts w:cs="Arial"/>
        </w:rPr>
      </w:pPr>
    </w:p>
    <w:p w14:paraId="238ADE86" w14:textId="0DCF885D" w:rsidR="006E44AB" w:rsidRDefault="00CD09A4" w:rsidP="006A73FD">
      <w:pPr>
        <w:ind w:right="141"/>
        <w:rPr>
          <w:rFonts w:cs="Arial"/>
          <w:b/>
          <w:bCs/>
        </w:rPr>
      </w:pPr>
      <w:r>
        <w:rPr>
          <w:rFonts w:cs="Arial"/>
        </w:rPr>
        <w:tab/>
      </w:r>
      <w:r w:rsidRPr="00CD09A4">
        <w:rPr>
          <w:rFonts w:cs="Arial"/>
          <w:b/>
          <w:bCs/>
        </w:rPr>
        <w:t>COUNCIL TAX MODEL RESOLUTION</w:t>
      </w:r>
    </w:p>
    <w:p w14:paraId="7BE66975" w14:textId="74F8304B" w:rsidR="00CD09A4" w:rsidRDefault="00CD09A4" w:rsidP="005C4F00">
      <w:pPr>
        <w:ind w:left="709" w:right="141" w:hanging="709"/>
        <w:jc w:val="both"/>
        <w:rPr>
          <w:rFonts w:cs="Arial"/>
        </w:rPr>
      </w:pPr>
      <w:r>
        <w:rPr>
          <w:rFonts w:cs="Arial"/>
        </w:rPr>
        <w:t>1.</w:t>
      </w:r>
      <w:r w:rsidR="00D1440A">
        <w:rPr>
          <w:rFonts w:cs="Arial"/>
        </w:rPr>
        <w:t>74</w:t>
      </w:r>
      <w:r>
        <w:rPr>
          <w:rFonts w:cs="Arial"/>
        </w:rPr>
        <w:tab/>
        <w:t>The</w:t>
      </w:r>
      <w:r w:rsidR="00867DAE">
        <w:rPr>
          <w:rFonts w:cs="Arial"/>
        </w:rPr>
        <w:t xml:space="preserve"> </w:t>
      </w:r>
      <w:r>
        <w:rPr>
          <w:rFonts w:cs="Arial"/>
        </w:rPr>
        <w:t>Council Tax Model Resolution is attached at Appendix 11 which proposes the Band D council tax of £1,646.50 for Harrow Council. The proposed GLA precept of £</w:t>
      </w:r>
      <w:r w:rsidR="00931205">
        <w:rPr>
          <w:rFonts w:cs="Arial"/>
        </w:rPr>
        <w:t xml:space="preserve">395.59 takes the overall proposed Band D council tax to £2,042.09. The GLA precept is still subject to confirmation and is expected to be confirmed on </w:t>
      </w:r>
      <w:r w:rsidR="00DF7BFE">
        <w:rPr>
          <w:rFonts w:cs="Arial"/>
        </w:rPr>
        <w:t>24</w:t>
      </w:r>
      <w:r w:rsidR="00931205">
        <w:rPr>
          <w:rFonts w:cs="Arial"/>
        </w:rPr>
        <w:t xml:space="preserve"> February 2022. </w:t>
      </w:r>
    </w:p>
    <w:p w14:paraId="01E28E71" w14:textId="6B7F30CE" w:rsidR="00931205" w:rsidRDefault="00931205" w:rsidP="00CD09A4">
      <w:pPr>
        <w:ind w:left="709" w:right="141" w:hanging="709"/>
        <w:rPr>
          <w:rFonts w:cs="Arial"/>
        </w:rPr>
      </w:pPr>
    </w:p>
    <w:p w14:paraId="0980520B" w14:textId="479AB523" w:rsidR="00931205" w:rsidRDefault="00931205" w:rsidP="00CD09A4">
      <w:pPr>
        <w:ind w:left="709" w:right="141" w:hanging="709"/>
        <w:rPr>
          <w:rFonts w:cs="Arial"/>
        </w:rPr>
      </w:pPr>
      <w:r>
        <w:rPr>
          <w:rFonts w:cs="Arial"/>
        </w:rPr>
        <w:t>1.</w:t>
      </w:r>
      <w:r w:rsidR="00D1440A">
        <w:rPr>
          <w:rFonts w:cs="Arial"/>
        </w:rPr>
        <w:t>75</w:t>
      </w:r>
      <w:r>
        <w:rPr>
          <w:rFonts w:cs="Arial"/>
        </w:rPr>
        <w:tab/>
        <w:t xml:space="preserve">The proposed GLA precept is an increase of 8.78% taking the aggregate Council Tax increase to 4.06%. </w:t>
      </w:r>
    </w:p>
    <w:p w14:paraId="1987B8FB" w14:textId="06D02391" w:rsidR="00931205" w:rsidRDefault="00931205" w:rsidP="00CD09A4">
      <w:pPr>
        <w:ind w:left="709" w:right="141" w:hanging="709"/>
        <w:rPr>
          <w:rFonts w:cs="Arial"/>
        </w:rPr>
      </w:pPr>
    </w:p>
    <w:p w14:paraId="6401418C" w14:textId="561BC90A" w:rsidR="006E44AB" w:rsidRDefault="00931205" w:rsidP="000B28A8">
      <w:pPr>
        <w:ind w:left="709" w:right="141" w:hanging="709"/>
        <w:rPr>
          <w:rFonts w:cs="Arial"/>
          <w:b/>
          <w:bCs/>
        </w:rPr>
      </w:pPr>
      <w:r>
        <w:rPr>
          <w:rFonts w:cs="Arial"/>
        </w:rPr>
        <w:tab/>
      </w:r>
      <w:bookmarkStart w:id="14" w:name="_Hlk94686228"/>
      <w:r w:rsidRPr="004855FA">
        <w:rPr>
          <w:rFonts w:cs="Arial"/>
          <w:b/>
          <w:bCs/>
        </w:rPr>
        <w:t>MEMBER ALLOWANCES</w:t>
      </w:r>
    </w:p>
    <w:p w14:paraId="3116C5A5" w14:textId="710818A2" w:rsidR="00931205" w:rsidRDefault="00931205" w:rsidP="00D96C07">
      <w:pPr>
        <w:ind w:left="709" w:right="141" w:hanging="709"/>
        <w:jc w:val="both"/>
        <w:rPr>
          <w:rFonts w:cs="Arial"/>
        </w:rPr>
      </w:pPr>
      <w:r>
        <w:rPr>
          <w:rFonts w:cs="Arial"/>
        </w:rPr>
        <w:t>1.</w:t>
      </w:r>
      <w:r w:rsidR="00D1440A">
        <w:rPr>
          <w:rFonts w:cs="Arial"/>
        </w:rPr>
        <w:t>76</w:t>
      </w:r>
      <w:r>
        <w:rPr>
          <w:rFonts w:cs="Arial"/>
        </w:rPr>
        <w:tab/>
      </w:r>
      <w:bookmarkStart w:id="15" w:name="_Hlk94593786"/>
      <w:r>
        <w:rPr>
          <w:rFonts w:cs="Arial"/>
        </w:rPr>
        <w:t>The proposed Members Allowances scheme for 202</w:t>
      </w:r>
      <w:r w:rsidR="00425BA0">
        <w:rPr>
          <w:rFonts w:cs="Arial"/>
        </w:rPr>
        <w:t>2</w:t>
      </w:r>
      <w:r>
        <w:rPr>
          <w:rFonts w:cs="Arial"/>
        </w:rPr>
        <w:t>/2</w:t>
      </w:r>
      <w:r w:rsidR="00425BA0">
        <w:rPr>
          <w:rFonts w:cs="Arial"/>
        </w:rPr>
        <w:t>3</w:t>
      </w:r>
      <w:r>
        <w:rPr>
          <w:rFonts w:cs="Arial"/>
        </w:rPr>
        <w:t xml:space="preserve"> is attached at Appendix 12. </w:t>
      </w:r>
      <w:r w:rsidR="00425BA0">
        <w:rPr>
          <w:rFonts w:cs="Arial"/>
        </w:rPr>
        <w:t xml:space="preserve">This has been prepared having regard to the report of the Independent Panel </w:t>
      </w:r>
      <w:r w:rsidR="00D96C07">
        <w:rPr>
          <w:rFonts w:cs="Arial"/>
        </w:rPr>
        <w:t>titled ‘The Remuneration of Councils in London 2022.’ The report recommends that all member allowances should be updated annually in accordance with the headline figure in the annual local pay settlement and the Panel will undertake a further review of remuneration of Councillors during 2022/23.  It is proposed that the basic allowance and the different bands of the Special Responsibility Allowance and Mayoral Allowances be updated in line with the Local Government Pay Settlement for 2022/23.  At the time of writing this report, the pay settlement for 2021/22 and 2022/23 remains outstanding</w:t>
      </w:r>
      <w:r w:rsidR="005A242E">
        <w:rPr>
          <w:rFonts w:cs="Arial"/>
        </w:rPr>
        <w:t xml:space="preserve"> therefore the uplift is included at 1.75%.</w:t>
      </w:r>
    </w:p>
    <w:bookmarkEnd w:id="15"/>
    <w:bookmarkEnd w:id="14"/>
    <w:p w14:paraId="40A680F7" w14:textId="4EAE6463" w:rsidR="00931205" w:rsidRDefault="00931205" w:rsidP="00CF6F75">
      <w:pPr>
        <w:ind w:right="141"/>
        <w:rPr>
          <w:rFonts w:cs="Arial"/>
        </w:rPr>
      </w:pPr>
    </w:p>
    <w:p w14:paraId="716F6C27" w14:textId="0B817AB8" w:rsidR="009810E7" w:rsidRDefault="00931205" w:rsidP="00A519D7">
      <w:pPr>
        <w:ind w:left="709" w:right="141" w:hanging="709"/>
        <w:rPr>
          <w:rFonts w:cs="Arial"/>
          <w:b/>
          <w:bCs/>
        </w:rPr>
      </w:pPr>
      <w:r>
        <w:rPr>
          <w:rFonts w:cs="Arial"/>
        </w:rPr>
        <w:tab/>
      </w:r>
      <w:r w:rsidRPr="00931205">
        <w:rPr>
          <w:rFonts w:cs="Arial"/>
          <w:b/>
          <w:bCs/>
        </w:rPr>
        <w:t>ANNUAL PAY POLICY STATEMENT</w:t>
      </w:r>
    </w:p>
    <w:p w14:paraId="10343C77" w14:textId="0066E45D" w:rsidR="00931205" w:rsidRDefault="00931205" w:rsidP="00CD09A4">
      <w:pPr>
        <w:ind w:left="709" w:right="141" w:hanging="709"/>
        <w:rPr>
          <w:rFonts w:cs="Arial"/>
        </w:rPr>
      </w:pPr>
      <w:r>
        <w:rPr>
          <w:rFonts w:cs="Arial"/>
        </w:rPr>
        <w:t>1.</w:t>
      </w:r>
      <w:r w:rsidR="00D1440A">
        <w:rPr>
          <w:rFonts w:cs="Arial"/>
        </w:rPr>
        <w:t>77</w:t>
      </w:r>
      <w:r>
        <w:rPr>
          <w:rFonts w:cs="Arial"/>
        </w:rPr>
        <w:tab/>
        <w:t>Under the Localism Act all public authorities must publish annual pay policy statements. The statement must set out the Authorities policies for the financial years relating to:</w:t>
      </w:r>
    </w:p>
    <w:p w14:paraId="60A82257" w14:textId="3BD26694" w:rsidR="00931205" w:rsidRDefault="00931205" w:rsidP="0021019A">
      <w:pPr>
        <w:pStyle w:val="ListParagraph"/>
        <w:numPr>
          <w:ilvl w:val="0"/>
          <w:numId w:val="17"/>
        </w:numPr>
        <w:ind w:right="141"/>
        <w:rPr>
          <w:rFonts w:cs="Arial"/>
        </w:rPr>
      </w:pPr>
      <w:r>
        <w:rPr>
          <w:rFonts w:cs="Arial"/>
        </w:rPr>
        <w:t>Remuneration of Chief Officers</w:t>
      </w:r>
    </w:p>
    <w:p w14:paraId="11B62112" w14:textId="49022170" w:rsidR="00931205" w:rsidRDefault="00931205" w:rsidP="0021019A">
      <w:pPr>
        <w:pStyle w:val="ListParagraph"/>
        <w:numPr>
          <w:ilvl w:val="0"/>
          <w:numId w:val="17"/>
        </w:numPr>
        <w:ind w:right="141"/>
        <w:rPr>
          <w:rFonts w:cs="Arial"/>
        </w:rPr>
      </w:pPr>
      <w:r>
        <w:rPr>
          <w:rFonts w:cs="Arial"/>
        </w:rPr>
        <w:t>Renumeration of its lowest paid employees</w:t>
      </w:r>
    </w:p>
    <w:p w14:paraId="71C99C3A" w14:textId="2460FB87" w:rsidR="00931205" w:rsidRDefault="00DD4F32" w:rsidP="0021019A">
      <w:pPr>
        <w:pStyle w:val="ListParagraph"/>
        <w:numPr>
          <w:ilvl w:val="0"/>
          <w:numId w:val="17"/>
        </w:numPr>
        <w:ind w:right="141"/>
        <w:rPr>
          <w:rFonts w:cs="Arial"/>
        </w:rPr>
      </w:pPr>
      <w:r>
        <w:rPr>
          <w:rFonts w:cs="Arial"/>
        </w:rPr>
        <w:t>The relationship between the remuneration of its Chief Officers and the remuneration of those employees who are nor Chief Officers.</w:t>
      </w:r>
    </w:p>
    <w:p w14:paraId="379E319A" w14:textId="3E150380" w:rsidR="00DD4F32" w:rsidRDefault="00DD4F32" w:rsidP="00DD4F32">
      <w:pPr>
        <w:ind w:right="141"/>
        <w:rPr>
          <w:rFonts w:cs="Arial"/>
        </w:rPr>
      </w:pPr>
    </w:p>
    <w:p w14:paraId="47342C9A" w14:textId="127E3647" w:rsidR="00DD4F32" w:rsidRPr="00DD4F32" w:rsidRDefault="00DD4F32" w:rsidP="00DD4F32">
      <w:pPr>
        <w:ind w:left="709" w:right="141"/>
        <w:rPr>
          <w:rFonts w:cs="Arial"/>
        </w:rPr>
      </w:pPr>
      <w:r>
        <w:rPr>
          <w:rFonts w:cs="Arial"/>
        </w:rPr>
        <w:lastRenderedPageBreak/>
        <w:t xml:space="preserve">The proposed statement is attached at Appendix 13 and Cabinet is requested to recommend it to Council for agreement. </w:t>
      </w:r>
    </w:p>
    <w:p w14:paraId="027560E3" w14:textId="4BEB184D" w:rsidR="00CD09A4" w:rsidRDefault="00CD09A4" w:rsidP="006A73FD">
      <w:pPr>
        <w:ind w:right="141"/>
        <w:rPr>
          <w:rFonts w:cs="Arial"/>
          <w:b/>
          <w:szCs w:val="24"/>
          <w:lang w:eastAsia="ar-SA"/>
        </w:rPr>
      </w:pPr>
    </w:p>
    <w:p w14:paraId="24273317" w14:textId="2189592A" w:rsidR="009810E7" w:rsidRPr="00C775D1" w:rsidRDefault="00A155A7" w:rsidP="00A519D7">
      <w:pPr>
        <w:ind w:right="141" w:firstLine="709"/>
        <w:rPr>
          <w:rFonts w:cs="Arial"/>
          <w:b/>
          <w:szCs w:val="24"/>
          <w:lang w:eastAsia="ar-SA"/>
        </w:rPr>
      </w:pPr>
      <w:bookmarkStart w:id="16" w:name="_Hlk58480276"/>
      <w:r w:rsidRPr="00C775D1">
        <w:rPr>
          <w:rFonts w:cs="Arial"/>
          <w:b/>
          <w:szCs w:val="24"/>
          <w:lang w:eastAsia="ar-SA"/>
        </w:rPr>
        <w:t>L</w:t>
      </w:r>
      <w:r w:rsidR="0084190E" w:rsidRPr="00C775D1">
        <w:rPr>
          <w:rFonts w:cs="Arial"/>
          <w:b/>
          <w:szCs w:val="24"/>
          <w:lang w:eastAsia="ar-SA"/>
        </w:rPr>
        <w:t>ONDON BOROUGH GRANTS SCHEME</w:t>
      </w:r>
    </w:p>
    <w:p w14:paraId="194C523C" w14:textId="02BD7DD2" w:rsidR="006F7D51" w:rsidRDefault="00960BA8" w:rsidP="00CF6F75">
      <w:pPr>
        <w:suppressAutoHyphens/>
        <w:ind w:left="709" w:hanging="709"/>
        <w:jc w:val="both"/>
        <w:rPr>
          <w:rFonts w:cs="Arial"/>
          <w:lang w:eastAsia="ar-SA"/>
        </w:rPr>
      </w:pPr>
      <w:r>
        <w:rPr>
          <w:rFonts w:cs="Arial"/>
          <w:lang w:eastAsia="ar-SA"/>
        </w:rPr>
        <w:t>1.</w:t>
      </w:r>
      <w:r w:rsidR="00D1440A">
        <w:rPr>
          <w:rFonts w:cs="Arial"/>
          <w:lang w:eastAsia="ar-SA"/>
        </w:rPr>
        <w:t>78</w:t>
      </w:r>
      <w:r w:rsidR="00A155A7" w:rsidRPr="00C775D1">
        <w:rPr>
          <w:rFonts w:cs="Arial"/>
          <w:lang w:eastAsia="ar-SA"/>
        </w:rPr>
        <w:tab/>
      </w:r>
      <w:r w:rsidR="00DD4F32">
        <w:rPr>
          <w:rFonts w:cs="Arial"/>
          <w:lang w:eastAsia="ar-SA"/>
        </w:rPr>
        <w:t xml:space="preserve">Harrow’s contribution to the London Borough Grants Scheme was £187k in 2021/22 and will be £186,907 in 2022/23. </w:t>
      </w:r>
      <w:r w:rsidR="00343886">
        <w:rPr>
          <w:rFonts w:cs="Arial"/>
          <w:lang w:eastAsia="ar-SA"/>
        </w:rPr>
        <w:t xml:space="preserve"> </w:t>
      </w:r>
      <w:bookmarkEnd w:id="16"/>
    </w:p>
    <w:p w14:paraId="07EE536E" w14:textId="2E3624E8" w:rsidR="00141156" w:rsidRPr="00C775D1" w:rsidRDefault="006F7D51" w:rsidP="00DD4F32">
      <w:pPr>
        <w:suppressAutoHyphens/>
        <w:ind w:left="709" w:hanging="709"/>
        <w:jc w:val="both"/>
        <w:rPr>
          <w:rFonts w:cs="Arial"/>
          <w:lang w:eastAsia="ar-SA"/>
        </w:rPr>
      </w:pPr>
      <w:r>
        <w:rPr>
          <w:rFonts w:cs="Arial"/>
          <w:lang w:eastAsia="ar-SA"/>
        </w:rPr>
        <w:tab/>
      </w:r>
    </w:p>
    <w:p w14:paraId="00345112" w14:textId="41709230" w:rsidR="00B225FD" w:rsidRPr="00C775D1" w:rsidRDefault="00EE494E" w:rsidP="00EE494E">
      <w:pPr>
        <w:suppressAutoHyphens/>
        <w:jc w:val="both"/>
        <w:rPr>
          <w:rFonts w:cs="Arial"/>
          <w:b/>
          <w:lang w:eastAsia="ar-SA"/>
        </w:rPr>
      </w:pPr>
      <w:r>
        <w:rPr>
          <w:rFonts w:cs="Arial"/>
          <w:b/>
          <w:lang w:eastAsia="ar-SA"/>
        </w:rPr>
        <w:t>2.0</w:t>
      </w:r>
      <w:r>
        <w:rPr>
          <w:rFonts w:cs="Arial"/>
          <w:b/>
          <w:lang w:eastAsia="ar-SA"/>
        </w:rPr>
        <w:tab/>
      </w:r>
      <w:r w:rsidR="002B6A9B" w:rsidRPr="00053A00">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1EAB4FB3" w14:textId="55509A3E" w:rsidR="00F7300F" w:rsidRDefault="001F2295" w:rsidP="00F7300F">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103A1312" w14:textId="1EFA4526" w:rsidR="00F7300F" w:rsidRDefault="00F7300F" w:rsidP="00F7300F">
      <w:pPr>
        <w:suppressAutoHyphens/>
        <w:ind w:left="1440" w:hanging="306"/>
        <w:jc w:val="both"/>
        <w:rPr>
          <w:rFonts w:cs="Arial"/>
          <w:lang w:eastAsia="ar-SA"/>
        </w:rPr>
      </w:pPr>
    </w:p>
    <w:p w14:paraId="2F765191" w14:textId="64267313" w:rsidR="007A506C" w:rsidRPr="00D83E27" w:rsidRDefault="00F7300F" w:rsidP="00D83E27">
      <w:pPr>
        <w:suppressAutoHyphens/>
        <w:ind w:left="720" w:hanging="720"/>
        <w:jc w:val="both"/>
        <w:rPr>
          <w:rFonts w:cs="Arial"/>
          <w:lang w:eastAsia="ar-SA"/>
        </w:rPr>
      </w:pPr>
      <w:r>
        <w:rPr>
          <w:rFonts w:cs="Arial"/>
          <w:lang w:eastAsia="ar-SA"/>
        </w:rPr>
        <w:t>2.3</w:t>
      </w:r>
      <w:r>
        <w:rPr>
          <w:rFonts w:cs="Arial"/>
          <w:lang w:eastAsia="ar-SA"/>
        </w:rPr>
        <w:tab/>
        <w:t xml:space="preserve">The Council held a three-week consultation to provide residents with the opportunity to comment on the draft budget proposals. The draft budget reported was available to view on the Council’s website and the consultation was also advertised via the MyHarrow weekly </w:t>
      </w:r>
      <w:r w:rsidR="00CB3953">
        <w:rPr>
          <w:rFonts w:cs="Arial"/>
          <w:lang w:eastAsia="ar-SA"/>
        </w:rPr>
        <w:t>e newsletter</w:t>
      </w:r>
      <w:r>
        <w:rPr>
          <w:rFonts w:cs="Arial"/>
          <w:lang w:eastAsia="ar-SA"/>
        </w:rPr>
        <w:t xml:space="preserve"> which is sent to 7</w:t>
      </w:r>
      <w:r w:rsidR="00CB3953">
        <w:rPr>
          <w:rFonts w:cs="Arial"/>
          <w:lang w:eastAsia="ar-SA"/>
        </w:rPr>
        <w:t>0</w:t>
      </w:r>
      <w:r>
        <w:rPr>
          <w:rFonts w:cs="Arial"/>
          <w:lang w:eastAsia="ar-SA"/>
        </w:rPr>
        <w:t xml:space="preserve">,000 MyHarrow email accounts. </w:t>
      </w:r>
      <w:bookmarkStart w:id="17" w:name="_Hlk94245519"/>
      <w:r w:rsidR="00731E6B">
        <w:rPr>
          <w:rFonts w:cs="Arial"/>
          <w:lang w:eastAsia="ar-SA"/>
        </w:rPr>
        <w:t xml:space="preserve"> </w:t>
      </w:r>
      <w:r w:rsidR="007A506C" w:rsidRPr="003B6287">
        <w:t xml:space="preserve">There were </w:t>
      </w:r>
      <w:r w:rsidR="00CB3953">
        <w:t>5</w:t>
      </w:r>
      <w:r w:rsidR="00452ADB">
        <w:t xml:space="preserve">9 </w:t>
      </w:r>
      <w:r w:rsidR="007A506C" w:rsidRPr="003B6287">
        <w:t xml:space="preserve">respondents to the general survey. </w:t>
      </w:r>
      <w:r w:rsidR="00452ADB">
        <w:t xml:space="preserve">A </w:t>
      </w:r>
      <w:r w:rsidR="00B4512B">
        <w:t>summary o</w:t>
      </w:r>
      <w:r w:rsidR="00731E6B">
        <w:t xml:space="preserve">f the      response data is included in Appendix 16. </w:t>
      </w:r>
      <w:r w:rsidR="007A506C" w:rsidRPr="003B6287">
        <w:t>Over the three main questions,</w:t>
      </w:r>
      <w:r w:rsidR="00B64A23">
        <w:t xml:space="preserve"> </w:t>
      </w:r>
      <w:r w:rsidR="007A506C" w:rsidRPr="003B6287">
        <w:t>responses disagreed with the draft budget and proposed increases in</w:t>
      </w:r>
      <w:r w:rsidR="00691979">
        <w:t xml:space="preserve"> </w:t>
      </w:r>
      <w:r w:rsidR="00D83E27">
        <w:t>core Council Tax and the Adult Social Care Prece</w:t>
      </w:r>
      <w:r w:rsidR="00AF73E7">
        <w:t>pt:</w:t>
      </w:r>
    </w:p>
    <w:p w14:paraId="6923F00E" w14:textId="77777777" w:rsidR="007A506C" w:rsidRPr="003B6287" w:rsidRDefault="007A506C" w:rsidP="007A506C">
      <w:pPr>
        <w:jc w:val="both"/>
      </w:pPr>
    </w:p>
    <w:p w14:paraId="22BD34C3" w14:textId="399968C1" w:rsidR="007A506C" w:rsidRDefault="007A506C" w:rsidP="007A506C">
      <w:pPr>
        <w:jc w:val="both"/>
      </w:pPr>
      <w:r>
        <w:rPr>
          <w:b/>
          <w:bCs/>
        </w:rPr>
        <w:t xml:space="preserve">         </w:t>
      </w:r>
      <w:r>
        <w:rPr>
          <w:b/>
          <w:bCs/>
        </w:rPr>
        <w:tab/>
        <w:t xml:space="preserve"> </w:t>
      </w:r>
      <w:r w:rsidRPr="0022706B">
        <w:rPr>
          <w:b/>
          <w:bCs/>
        </w:rPr>
        <w:t xml:space="preserve">Question </w:t>
      </w:r>
      <w:r>
        <w:rPr>
          <w:b/>
          <w:bCs/>
        </w:rPr>
        <w:t>1</w:t>
      </w:r>
      <w:r w:rsidRPr="003B6287">
        <w:t xml:space="preserve"> - Given the extent of the savings required, overall do you</w:t>
      </w:r>
      <w:r>
        <w:t xml:space="preserve"> </w:t>
      </w:r>
      <w:r w:rsidRPr="003B6287">
        <w:t xml:space="preserve"> </w:t>
      </w:r>
    </w:p>
    <w:p w14:paraId="4F9DD0FD" w14:textId="510375FB" w:rsidR="007A506C" w:rsidRPr="003B6287" w:rsidRDefault="007A506C" w:rsidP="007A506C">
      <w:pPr>
        <w:jc w:val="both"/>
      </w:pPr>
      <w:r>
        <w:rPr>
          <w:b/>
          <w:bCs/>
        </w:rPr>
        <w:t xml:space="preserve">            </w:t>
      </w:r>
      <w:r w:rsidRPr="003B6287">
        <w:t>agree with the Council’s proposed draft budget? (</w:t>
      </w:r>
      <w:r w:rsidR="00CB3953">
        <w:t>11</w:t>
      </w:r>
      <w:r w:rsidRPr="003B6287">
        <w:t xml:space="preserve"> agree, </w:t>
      </w:r>
      <w:r w:rsidR="00CB3953">
        <w:t>48</w:t>
      </w:r>
      <w:r>
        <w:t xml:space="preserve"> </w:t>
      </w:r>
      <w:r w:rsidRPr="003B6287">
        <w:t>disagree)</w:t>
      </w:r>
      <w:r>
        <w:t>.</w:t>
      </w:r>
    </w:p>
    <w:p w14:paraId="746763EE" w14:textId="77777777" w:rsidR="007A506C" w:rsidRPr="003B6287" w:rsidRDefault="007A506C" w:rsidP="007A506C">
      <w:pPr>
        <w:jc w:val="both"/>
      </w:pPr>
    </w:p>
    <w:p w14:paraId="3D71A27D" w14:textId="038F712F" w:rsidR="007A506C" w:rsidRDefault="007A506C" w:rsidP="007A506C">
      <w:pPr>
        <w:jc w:val="both"/>
      </w:pPr>
      <w:r>
        <w:t xml:space="preserve">            </w:t>
      </w:r>
      <w:r w:rsidRPr="00A96887">
        <w:rPr>
          <w:b/>
          <w:bCs/>
        </w:rPr>
        <w:t>Question 2</w:t>
      </w:r>
      <w:r w:rsidRPr="003B6287">
        <w:t xml:space="preserve"> - Given the Council’s funding situation, do you agree</w:t>
      </w:r>
      <w:r>
        <w:t xml:space="preserve"> </w:t>
      </w:r>
    </w:p>
    <w:p w14:paraId="4B736728" w14:textId="1ABD2991" w:rsidR="007A506C" w:rsidRDefault="007A506C" w:rsidP="007A506C">
      <w:pPr>
        <w:jc w:val="both"/>
      </w:pPr>
      <w:r>
        <w:lastRenderedPageBreak/>
        <w:t xml:space="preserve">  </w:t>
      </w:r>
      <w:r>
        <w:rPr>
          <w:b/>
          <w:bCs/>
        </w:rPr>
        <w:t xml:space="preserve">          </w:t>
      </w:r>
      <w:r w:rsidRPr="003B6287">
        <w:t>with the Council’s proposal to increase Council Tax by 1.99%? (</w:t>
      </w:r>
      <w:r w:rsidR="00CB3953">
        <w:t>10</w:t>
      </w:r>
    </w:p>
    <w:p w14:paraId="254949E4" w14:textId="3219873B" w:rsidR="007A506C" w:rsidRPr="003B6287" w:rsidRDefault="007A506C" w:rsidP="007A506C">
      <w:pPr>
        <w:jc w:val="both"/>
      </w:pPr>
      <w:r>
        <w:t xml:space="preserve">            </w:t>
      </w:r>
      <w:r w:rsidRPr="003B6287">
        <w:t>agree,</w:t>
      </w:r>
      <w:r w:rsidR="00EA5FA4">
        <w:t xml:space="preserve"> 49</w:t>
      </w:r>
      <w:r w:rsidR="00AF73E7">
        <w:t xml:space="preserve"> </w:t>
      </w:r>
      <w:r w:rsidRPr="003B6287">
        <w:t>disagree)</w:t>
      </w:r>
      <w:r>
        <w:t>.</w:t>
      </w:r>
    </w:p>
    <w:p w14:paraId="07A479F0" w14:textId="77777777" w:rsidR="007A506C" w:rsidRPr="003B6287" w:rsidRDefault="007A506C" w:rsidP="007A506C">
      <w:pPr>
        <w:jc w:val="both"/>
      </w:pPr>
    </w:p>
    <w:p w14:paraId="4BE691F3" w14:textId="755BE75A" w:rsidR="007A506C" w:rsidRDefault="007A506C" w:rsidP="007A506C">
      <w:pPr>
        <w:jc w:val="both"/>
      </w:pPr>
      <w:r>
        <w:rPr>
          <w:b/>
          <w:bCs/>
        </w:rPr>
        <w:t xml:space="preserve">            </w:t>
      </w:r>
      <w:r w:rsidRPr="00A96887">
        <w:rPr>
          <w:b/>
          <w:bCs/>
        </w:rPr>
        <w:t xml:space="preserve">Question </w:t>
      </w:r>
      <w:r>
        <w:rPr>
          <w:b/>
          <w:bCs/>
        </w:rPr>
        <w:t>3</w:t>
      </w:r>
      <w:r w:rsidRPr="003B6287">
        <w:t xml:space="preserve"> - Given the Council’s funding situation, do you agre</w:t>
      </w:r>
      <w:r>
        <w:t>e</w:t>
      </w:r>
      <w:r w:rsidRPr="003B6287">
        <w:t xml:space="preserve"> </w:t>
      </w:r>
    </w:p>
    <w:p w14:paraId="677A0618" w14:textId="1194F882" w:rsidR="007A506C" w:rsidRDefault="007A506C" w:rsidP="007A506C">
      <w:pPr>
        <w:jc w:val="both"/>
      </w:pPr>
      <w:r>
        <w:rPr>
          <w:b/>
          <w:bCs/>
        </w:rPr>
        <w:t xml:space="preserve">           </w:t>
      </w:r>
      <w:r>
        <w:t xml:space="preserve"> </w:t>
      </w:r>
      <w:r w:rsidRPr="003B6287">
        <w:t>with the Council’s proposal to further increase in Council Tax by the</w:t>
      </w:r>
    </w:p>
    <w:p w14:paraId="33FBD4D1" w14:textId="675B8A48" w:rsidR="007A506C" w:rsidRDefault="007A506C" w:rsidP="007A506C">
      <w:pPr>
        <w:jc w:val="both"/>
      </w:pPr>
      <w:r>
        <w:t xml:space="preserve">        </w:t>
      </w:r>
      <w:r w:rsidRPr="003B6287">
        <w:t xml:space="preserve"> </w:t>
      </w:r>
      <w:r>
        <w:t xml:space="preserve">   </w:t>
      </w:r>
      <w:r w:rsidR="00CB3953">
        <w:t>1</w:t>
      </w:r>
      <w:r w:rsidRPr="003B6287">
        <w:t>% adult social care precept? (</w:t>
      </w:r>
      <w:r w:rsidR="00CB3953">
        <w:t>11</w:t>
      </w:r>
      <w:r w:rsidRPr="003B6287">
        <w:t xml:space="preserve"> agree, </w:t>
      </w:r>
      <w:r w:rsidR="00CB3953">
        <w:t>48</w:t>
      </w:r>
      <w:r w:rsidRPr="003B6287">
        <w:t xml:space="preserve"> disagree)</w:t>
      </w:r>
    </w:p>
    <w:p w14:paraId="3DD4D74E" w14:textId="2DDBD1D5" w:rsidR="00EA5FA4" w:rsidRDefault="00EA5FA4" w:rsidP="007A506C">
      <w:pPr>
        <w:jc w:val="both"/>
      </w:pPr>
    </w:p>
    <w:p w14:paraId="650DB06B" w14:textId="5073D039" w:rsidR="00EA5FA4" w:rsidRDefault="00EA5FA4" w:rsidP="004855FA">
      <w:pPr>
        <w:ind w:left="720" w:hanging="720"/>
        <w:jc w:val="both"/>
      </w:pPr>
      <w:r>
        <w:t>2.</w:t>
      </w:r>
      <w:r w:rsidR="00AF73E7">
        <w:t>4</w:t>
      </w:r>
      <w:r>
        <w:tab/>
        <w:t xml:space="preserve">The </w:t>
      </w:r>
      <w:r w:rsidR="00AF73E7">
        <w:t xml:space="preserve">comments </w:t>
      </w:r>
      <w:r w:rsidR="00233F2D">
        <w:t>received from th</w:t>
      </w:r>
      <w:r w:rsidR="00BE75A7">
        <w:t>ose wh</w:t>
      </w:r>
      <w:r w:rsidR="002D1C31">
        <w:t>o responded were around three key themes:</w:t>
      </w:r>
    </w:p>
    <w:p w14:paraId="0607F467" w14:textId="07BE772D" w:rsidR="002D1C31" w:rsidRDefault="006B1331" w:rsidP="0021019A">
      <w:pPr>
        <w:pStyle w:val="ListParagraph"/>
        <w:numPr>
          <w:ilvl w:val="0"/>
          <w:numId w:val="23"/>
        </w:numPr>
        <w:jc w:val="both"/>
      </w:pPr>
      <w:r>
        <w:t>Concerns around the cost of living and the impact of an increased Council Tax bill on household budgets</w:t>
      </w:r>
    </w:p>
    <w:p w14:paraId="2CDE8F42" w14:textId="43B9E603" w:rsidR="00DE317F" w:rsidRDefault="00DE317F" w:rsidP="0021019A">
      <w:pPr>
        <w:pStyle w:val="ListParagraph"/>
        <w:numPr>
          <w:ilvl w:val="0"/>
          <w:numId w:val="23"/>
        </w:numPr>
        <w:jc w:val="both"/>
      </w:pPr>
      <w:r>
        <w:t xml:space="preserve">Concerns around services and initiatives </w:t>
      </w:r>
      <w:r w:rsidR="00957AFC">
        <w:t xml:space="preserve">not </w:t>
      </w:r>
      <w:r>
        <w:t>being run as efficiently as possible</w:t>
      </w:r>
    </w:p>
    <w:p w14:paraId="7AADD12B" w14:textId="55A851E1" w:rsidR="00F037CC" w:rsidRDefault="00F037CC" w:rsidP="0021019A">
      <w:pPr>
        <w:pStyle w:val="ListParagraph"/>
        <w:numPr>
          <w:ilvl w:val="0"/>
          <w:numId w:val="23"/>
        </w:numPr>
        <w:jc w:val="both"/>
      </w:pPr>
      <w:r>
        <w:t xml:space="preserve">Concerns re the level of management pay and the use of </w:t>
      </w:r>
      <w:r w:rsidR="00525E46">
        <w:t>non-permanent staff</w:t>
      </w:r>
    </w:p>
    <w:p w14:paraId="153B2CA2" w14:textId="77777777" w:rsidR="00F037CC" w:rsidRDefault="00F037CC" w:rsidP="00F037CC">
      <w:pPr>
        <w:jc w:val="both"/>
      </w:pPr>
    </w:p>
    <w:p w14:paraId="339C2CE0" w14:textId="65BBA1D1" w:rsidR="008452EE" w:rsidRDefault="00F037CC" w:rsidP="008452EE">
      <w:pPr>
        <w:ind w:left="720"/>
        <w:jc w:val="both"/>
      </w:pPr>
      <w:r>
        <w:t xml:space="preserve">As explained in this report, the </w:t>
      </w:r>
      <w:r w:rsidR="00961A16">
        <w:t xml:space="preserve">overall challenging </w:t>
      </w:r>
      <w:r>
        <w:t>financial position</w:t>
      </w:r>
      <w:r w:rsidR="008452EE" w:rsidRPr="008452EE">
        <w:t xml:space="preserve"> </w:t>
      </w:r>
      <w:r w:rsidR="008452EE">
        <w:t>leaves the Council with limited options</w:t>
      </w:r>
      <w:r w:rsidR="00232943">
        <w:t xml:space="preserve"> in terms of Council Tax and its proposed increase</w:t>
      </w:r>
      <w:r w:rsidR="008452EE">
        <w:t xml:space="preserve"> is following central government expectations</w:t>
      </w:r>
      <w:r w:rsidR="004C0BC4">
        <w:t xml:space="preserve">. However the Council is very mindful of the impact </w:t>
      </w:r>
      <w:r w:rsidR="007B6939">
        <w:t xml:space="preserve">on household budgets of </w:t>
      </w:r>
      <w:r w:rsidR="00B642D8">
        <w:t xml:space="preserve">inflationary pressures and is protecting those on the lowest income </w:t>
      </w:r>
      <w:r w:rsidR="00CE64D9">
        <w:t>from</w:t>
      </w:r>
      <w:r w:rsidR="0065561D">
        <w:t xml:space="preserve"> the increase in Council Tax through its Council Tax Support Scheme. </w:t>
      </w:r>
    </w:p>
    <w:p w14:paraId="6A3BB74C" w14:textId="0FF3DFCA" w:rsidR="00B84B45" w:rsidRDefault="00B84B45" w:rsidP="008452EE">
      <w:pPr>
        <w:ind w:left="720"/>
        <w:jc w:val="both"/>
      </w:pPr>
    </w:p>
    <w:p w14:paraId="19DD018E" w14:textId="57961983" w:rsidR="00B84B45" w:rsidRDefault="00B84B45" w:rsidP="008452EE">
      <w:pPr>
        <w:ind w:left="720"/>
        <w:jc w:val="both"/>
      </w:pPr>
      <w:r>
        <w:t xml:space="preserve">As this report explains, the Council must now develop its </w:t>
      </w:r>
      <w:r w:rsidR="007E67DE">
        <w:t>strategy to achieve financial sustainability ove</w:t>
      </w:r>
      <w:r w:rsidR="00E90CCB">
        <w:t xml:space="preserve">r the MTFS and </w:t>
      </w:r>
      <w:r w:rsidR="008232EC">
        <w:t xml:space="preserve">the respondents detailed comments will be fed into this process. </w:t>
      </w:r>
    </w:p>
    <w:p w14:paraId="011240F1" w14:textId="6E40F566" w:rsidR="007A506C" w:rsidRPr="003B6287" w:rsidRDefault="00DE317F" w:rsidP="0065561D">
      <w:pPr>
        <w:ind w:left="720"/>
        <w:jc w:val="both"/>
      </w:pPr>
      <w:r>
        <w:t xml:space="preserve"> </w:t>
      </w:r>
    </w:p>
    <w:p w14:paraId="5F2019F6" w14:textId="7DA59867" w:rsidR="007A506C" w:rsidRDefault="007A506C" w:rsidP="0065561D">
      <w:pPr>
        <w:ind w:firstLine="720"/>
      </w:pPr>
      <w:r w:rsidRPr="003B6287">
        <w:t>The response rate was not high enough to mean that any equalities</w:t>
      </w:r>
    </w:p>
    <w:p w14:paraId="6D90C982" w14:textId="0AE7E752" w:rsidR="007A506C" w:rsidRDefault="007A506C" w:rsidP="007A506C">
      <w:pPr>
        <w:jc w:val="both"/>
      </w:pPr>
      <w:r>
        <w:t xml:space="preserve">            </w:t>
      </w:r>
      <w:r w:rsidRPr="003B6287">
        <w:t>breakdown of the responses would be statistically significant.</w:t>
      </w:r>
    </w:p>
    <w:p w14:paraId="7DA1F42D" w14:textId="77777777" w:rsidR="00F7300F" w:rsidRDefault="00F7300F" w:rsidP="007A506C">
      <w:pPr>
        <w:jc w:val="both"/>
      </w:pPr>
    </w:p>
    <w:bookmarkEnd w:id="17"/>
    <w:p w14:paraId="25EC1F93" w14:textId="3AB88302" w:rsidR="007A506C" w:rsidRDefault="007A506C" w:rsidP="00F7300F">
      <w:pPr>
        <w:jc w:val="both"/>
      </w:pPr>
      <w:r>
        <w:t xml:space="preserve"> 2.</w:t>
      </w:r>
      <w:r w:rsidR="0065561D">
        <w:t>5</w:t>
      </w:r>
      <w:r>
        <w:t xml:space="preserve">      Key stakeholder consultation meetings have taken place as detailed </w:t>
      </w:r>
    </w:p>
    <w:p w14:paraId="6E841913" w14:textId="19E76FA6" w:rsidR="007A506C" w:rsidRDefault="007A506C" w:rsidP="007A506C">
      <w:pPr>
        <w:ind w:firstLine="11"/>
        <w:jc w:val="both"/>
      </w:pPr>
      <w:r>
        <w:t xml:space="preserve">            below:</w:t>
      </w:r>
    </w:p>
    <w:p w14:paraId="5CC2E377" w14:textId="77777777" w:rsidR="007A506C" w:rsidRDefault="007A506C" w:rsidP="007A506C">
      <w:pPr>
        <w:ind w:firstLine="11"/>
        <w:jc w:val="both"/>
      </w:pPr>
    </w:p>
    <w:p w14:paraId="3B9D25EC" w14:textId="531B125C" w:rsidR="007A506C" w:rsidRDefault="007A506C" w:rsidP="007A506C">
      <w:pPr>
        <w:ind w:firstLine="720"/>
        <w:jc w:val="both"/>
        <w:rPr>
          <w:b/>
          <w:bCs/>
          <w:u w:val="single"/>
        </w:rPr>
      </w:pPr>
      <w:bookmarkStart w:id="18" w:name="_Hlk94245772"/>
      <w:r w:rsidRPr="008B000E">
        <w:t xml:space="preserve">  </w:t>
      </w:r>
      <w:r w:rsidRPr="00C42ACE">
        <w:rPr>
          <w:b/>
          <w:bCs/>
          <w:u w:val="single"/>
        </w:rPr>
        <w:t xml:space="preserve">Table </w:t>
      </w:r>
      <w:r>
        <w:rPr>
          <w:b/>
          <w:bCs/>
          <w:u w:val="single"/>
        </w:rPr>
        <w:t>6</w:t>
      </w:r>
      <w:r w:rsidRPr="00C42ACE">
        <w:rPr>
          <w:b/>
          <w:bCs/>
          <w:u w:val="single"/>
        </w:rPr>
        <w:t>: Key Stakeholder Consultation</w:t>
      </w:r>
    </w:p>
    <w:p w14:paraId="509C2551" w14:textId="77777777" w:rsidR="00A57E9E" w:rsidRPr="00C42ACE" w:rsidRDefault="00A57E9E" w:rsidP="007A506C">
      <w:pPr>
        <w:ind w:firstLine="720"/>
        <w:jc w:val="both"/>
        <w:rPr>
          <w:rFonts w:ascii="Calibri" w:hAnsi="Calibri"/>
          <w:b/>
          <w:bCs/>
          <w:sz w:val="22"/>
          <w:u w:val="single"/>
        </w:rPr>
      </w:pPr>
    </w:p>
    <w:tbl>
      <w:tblPr>
        <w:tblStyle w:val="TableGrid"/>
        <w:tblW w:w="0" w:type="auto"/>
        <w:tblInd w:w="704" w:type="dxa"/>
        <w:tblLook w:val="04A0" w:firstRow="1" w:lastRow="0" w:firstColumn="1" w:lastColumn="0" w:noHBand="0" w:noVBand="1"/>
      </w:tblPr>
      <w:tblGrid>
        <w:gridCol w:w="2552"/>
        <w:gridCol w:w="3402"/>
        <w:gridCol w:w="2120"/>
      </w:tblGrid>
      <w:tr w:rsidR="007A506C" w14:paraId="73EFF2A7" w14:textId="77777777" w:rsidTr="00F96B25">
        <w:tc>
          <w:tcPr>
            <w:tcW w:w="2552" w:type="dxa"/>
          </w:tcPr>
          <w:p w14:paraId="16C49279" w14:textId="77777777" w:rsidR="007A506C" w:rsidRPr="00C42ACE" w:rsidRDefault="007A506C" w:rsidP="00F96B25">
            <w:pPr>
              <w:jc w:val="both"/>
              <w:rPr>
                <w:rFonts w:cs="Arial"/>
                <w:b/>
                <w:bCs/>
                <w:szCs w:val="24"/>
              </w:rPr>
            </w:pPr>
            <w:r w:rsidRPr="00C42ACE">
              <w:rPr>
                <w:rFonts w:cs="Arial"/>
                <w:b/>
                <w:bCs/>
                <w:szCs w:val="24"/>
              </w:rPr>
              <w:t>Stakeholder</w:t>
            </w:r>
          </w:p>
        </w:tc>
        <w:tc>
          <w:tcPr>
            <w:tcW w:w="3402" w:type="dxa"/>
          </w:tcPr>
          <w:p w14:paraId="0E33E73B" w14:textId="77777777" w:rsidR="007A506C" w:rsidRPr="00C42ACE" w:rsidRDefault="007A506C" w:rsidP="00F96B25">
            <w:pPr>
              <w:jc w:val="both"/>
              <w:rPr>
                <w:rFonts w:cs="Arial"/>
                <w:b/>
                <w:bCs/>
                <w:szCs w:val="24"/>
              </w:rPr>
            </w:pPr>
            <w:r w:rsidRPr="00C42ACE">
              <w:rPr>
                <w:rFonts w:cs="Arial"/>
                <w:b/>
                <w:bCs/>
                <w:szCs w:val="24"/>
              </w:rPr>
              <w:t>Meeting</w:t>
            </w:r>
          </w:p>
        </w:tc>
        <w:tc>
          <w:tcPr>
            <w:tcW w:w="2120" w:type="dxa"/>
          </w:tcPr>
          <w:p w14:paraId="783A698B" w14:textId="77777777" w:rsidR="007A506C" w:rsidRPr="00C42ACE" w:rsidRDefault="007A506C" w:rsidP="00F96B25">
            <w:pPr>
              <w:jc w:val="both"/>
              <w:rPr>
                <w:rFonts w:cs="Arial"/>
                <w:b/>
                <w:bCs/>
                <w:szCs w:val="24"/>
              </w:rPr>
            </w:pPr>
            <w:r w:rsidRPr="00C42ACE">
              <w:rPr>
                <w:rFonts w:cs="Arial"/>
                <w:b/>
                <w:bCs/>
                <w:szCs w:val="24"/>
              </w:rPr>
              <w:t>Date</w:t>
            </w:r>
          </w:p>
        </w:tc>
      </w:tr>
      <w:tr w:rsidR="007A506C" w14:paraId="2F19D43E" w14:textId="77777777" w:rsidTr="00F96B25">
        <w:tc>
          <w:tcPr>
            <w:tcW w:w="2552" w:type="dxa"/>
          </w:tcPr>
          <w:p w14:paraId="573CE5EE" w14:textId="77777777" w:rsidR="007A506C" w:rsidRPr="00C42ACE" w:rsidRDefault="007A506C" w:rsidP="00F96B25">
            <w:pPr>
              <w:jc w:val="both"/>
              <w:rPr>
                <w:rFonts w:cs="Arial"/>
                <w:szCs w:val="24"/>
              </w:rPr>
            </w:pPr>
            <w:r>
              <w:rPr>
                <w:rFonts w:cs="Arial"/>
                <w:szCs w:val="24"/>
              </w:rPr>
              <w:t>Unions</w:t>
            </w:r>
          </w:p>
        </w:tc>
        <w:tc>
          <w:tcPr>
            <w:tcW w:w="3402" w:type="dxa"/>
          </w:tcPr>
          <w:p w14:paraId="564DBFA4" w14:textId="77777777" w:rsidR="007A506C" w:rsidRPr="00C42ACE" w:rsidRDefault="007A506C" w:rsidP="00F96B25">
            <w:pPr>
              <w:jc w:val="both"/>
              <w:rPr>
                <w:rFonts w:cs="Arial"/>
                <w:szCs w:val="24"/>
              </w:rPr>
            </w:pPr>
            <w:r>
              <w:rPr>
                <w:rFonts w:cs="Arial"/>
                <w:szCs w:val="24"/>
              </w:rPr>
              <w:t>Corporate Joint Committee</w:t>
            </w:r>
          </w:p>
        </w:tc>
        <w:tc>
          <w:tcPr>
            <w:tcW w:w="2120" w:type="dxa"/>
          </w:tcPr>
          <w:p w14:paraId="7FBDCACB" w14:textId="578EC2DF" w:rsidR="007A506C" w:rsidRPr="00C42ACE" w:rsidRDefault="007A506C" w:rsidP="00F96B25">
            <w:pPr>
              <w:jc w:val="both"/>
              <w:rPr>
                <w:rFonts w:cs="Arial"/>
                <w:szCs w:val="24"/>
              </w:rPr>
            </w:pPr>
            <w:r>
              <w:rPr>
                <w:rFonts w:cs="Arial"/>
                <w:szCs w:val="24"/>
              </w:rPr>
              <w:t>1</w:t>
            </w:r>
            <w:r w:rsidR="00F7300F">
              <w:rPr>
                <w:rFonts w:cs="Arial"/>
                <w:szCs w:val="24"/>
              </w:rPr>
              <w:t>2</w:t>
            </w:r>
            <w:r>
              <w:rPr>
                <w:rFonts w:cs="Arial"/>
                <w:szCs w:val="24"/>
              </w:rPr>
              <w:t>/01/2</w:t>
            </w:r>
            <w:r w:rsidR="00F7300F">
              <w:rPr>
                <w:rFonts w:cs="Arial"/>
                <w:szCs w:val="24"/>
              </w:rPr>
              <w:t>2</w:t>
            </w:r>
          </w:p>
        </w:tc>
      </w:tr>
      <w:tr w:rsidR="007A506C" w14:paraId="2635325C" w14:textId="77777777" w:rsidTr="00F96B25">
        <w:tc>
          <w:tcPr>
            <w:tcW w:w="2552" w:type="dxa"/>
          </w:tcPr>
          <w:p w14:paraId="0CF02A2A" w14:textId="77777777" w:rsidR="007A506C" w:rsidRPr="00C42ACE" w:rsidRDefault="007A506C" w:rsidP="00F96B25">
            <w:pPr>
              <w:jc w:val="both"/>
              <w:rPr>
                <w:rFonts w:cs="Arial"/>
                <w:szCs w:val="24"/>
              </w:rPr>
            </w:pPr>
            <w:r>
              <w:rPr>
                <w:rFonts w:cs="Arial"/>
                <w:szCs w:val="24"/>
              </w:rPr>
              <w:t>Health Partners</w:t>
            </w:r>
          </w:p>
        </w:tc>
        <w:tc>
          <w:tcPr>
            <w:tcW w:w="3402" w:type="dxa"/>
          </w:tcPr>
          <w:p w14:paraId="748E465A" w14:textId="77777777" w:rsidR="007A506C" w:rsidRPr="00C42ACE" w:rsidRDefault="007A506C" w:rsidP="00F96B25">
            <w:pPr>
              <w:jc w:val="both"/>
              <w:rPr>
                <w:rFonts w:cs="Arial"/>
                <w:szCs w:val="24"/>
              </w:rPr>
            </w:pPr>
            <w:r>
              <w:rPr>
                <w:rFonts w:cs="Arial"/>
                <w:szCs w:val="24"/>
              </w:rPr>
              <w:t xml:space="preserve">Health &amp; Care Executive Meeting </w:t>
            </w:r>
          </w:p>
        </w:tc>
        <w:tc>
          <w:tcPr>
            <w:tcW w:w="2120" w:type="dxa"/>
          </w:tcPr>
          <w:p w14:paraId="112DD446" w14:textId="084BD2F4" w:rsidR="007A506C" w:rsidRPr="00C42ACE" w:rsidRDefault="007A506C" w:rsidP="00F96B25">
            <w:pPr>
              <w:jc w:val="both"/>
              <w:rPr>
                <w:rFonts w:cs="Arial"/>
                <w:szCs w:val="24"/>
              </w:rPr>
            </w:pPr>
            <w:r w:rsidRPr="00CB3953">
              <w:rPr>
                <w:rFonts w:cs="Arial"/>
                <w:szCs w:val="24"/>
              </w:rPr>
              <w:t>0</w:t>
            </w:r>
            <w:r w:rsidR="00CB3953" w:rsidRPr="00CB3953">
              <w:rPr>
                <w:rFonts w:cs="Arial"/>
                <w:szCs w:val="24"/>
              </w:rPr>
              <w:t>4</w:t>
            </w:r>
            <w:r w:rsidRPr="00CB3953">
              <w:rPr>
                <w:rFonts w:cs="Arial"/>
                <w:szCs w:val="24"/>
              </w:rPr>
              <w:t>/02/21 (1)</w:t>
            </w:r>
          </w:p>
        </w:tc>
      </w:tr>
      <w:tr w:rsidR="007A506C" w14:paraId="29B13DB6" w14:textId="77777777" w:rsidTr="00F96B25">
        <w:tc>
          <w:tcPr>
            <w:tcW w:w="2552" w:type="dxa"/>
          </w:tcPr>
          <w:p w14:paraId="61D9BE59" w14:textId="77777777" w:rsidR="007A506C" w:rsidRPr="00C42ACE" w:rsidRDefault="007A506C" w:rsidP="00F96B25">
            <w:pPr>
              <w:jc w:val="both"/>
              <w:rPr>
                <w:rFonts w:cs="Arial"/>
                <w:szCs w:val="24"/>
              </w:rPr>
            </w:pPr>
            <w:r>
              <w:rPr>
                <w:rFonts w:cs="Arial"/>
                <w:szCs w:val="24"/>
              </w:rPr>
              <w:t>Local Businesses</w:t>
            </w:r>
          </w:p>
        </w:tc>
        <w:tc>
          <w:tcPr>
            <w:tcW w:w="3402" w:type="dxa"/>
          </w:tcPr>
          <w:p w14:paraId="79684EBF" w14:textId="77777777" w:rsidR="007A506C" w:rsidRPr="00C42ACE" w:rsidRDefault="007A506C" w:rsidP="00F96B25">
            <w:pPr>
              <w:jc w:val="both"/>
              <w:rPr>
                <w:rFonts w:cs="Arial"/>
                <w:szCs w:val="24"/>
              </w:rPr>
            </w:pPr>
            <w:r>
              <w:rPr>
                <w:rFonts w:cs="Arial"/>
                <w:szCs w:val="24"/>
              </w:rPr>
              <w:t>Harrow Business Consultative Panel</w:t>
            </w:r>
          </w:p>
        </w:tc>
        <w:tc>
          <w:tcPr>
            <w:tcW w:w="2120" w:type="dxa"/>
          </w:tcPr>
          <w:p w14:paraId="31A1DD3D" w14:textId="4E8FCFA1" w:rsidR="007A506C" w:rsidRPr="00C42ACE" w:rsidRDefault="007A506C" w:rsidP="00F96B25">
            <w:pPr>
              <w:jc w:val="both"/>
              <w:rPr>
                <w:rFonts w:cs="Arial"/>
                <w:szCs w:val="24"/>
              </w:rPr>
            </w:pPr>
            <w:r>
              <w:rPr>
                <w:rFonts w:cs="Arial"/>
                <w:szCs w:val="24"/>
              </w:rPr>
              <w:t>2</w:t>
            </w:r>
            <w:r w:rsidR="00F7300F">
              <w:rPr>
                <w:rFonts w:cs="Arial"/>
                <w:szCs w:val="24"/>
              </w:rPr>
              <w:t>0</w:t>
            </w:r>
            <w:r>
              <w:rPr>
                <w:rFonts w:cs="Arial"/>
                <w:szCs w:val="24"/>
              </w:rPr>
              <w:t>/01/2</w:t>
            </w:r>
            <w:r w:rsidR="00F7300F">
              <w:rPr>
                <w:rFonts w:cs="Arial"/>
                <w:szCs w:val="24"/>
              </w:rPr>
              <w:t>2</w:t>
            </w:r>
          </w:p>
        </w:tc>
      </w:tr>
      <w:tr w:rsidR="007A506C" w14:paraId="27B7F3F2" w14:textId="77777777" w:rsidTr="00F96B25">
        <w:tc>
          <w:tcPr>
            <w:tcW w:w="2552" w:type="dxa"/>
          </w:tcPr>
          <w:p w14:paraId="0F992CB6" w14:textId="77777777" w:rsidR="007A506C" w:rsidRPr="00C42ACE" w:rsidRDefault="007A506C" w:rsidP="00F96B25">
            <w:pPr>
              <w:jc w:val="both"/>
              <w:rPr>
                <w:rFonts w:cs="Arial"/>
                <w:szCs w:val="24"/>
              </w:rPr>
            </w:pPr>
            <w:r>
              <w:rPr>
                <w:rFonts w:cs="Arial"/>
                <w:szCs w:val="24"/>
              </w:rPr>
              <w:t>Overview and Scrutiny</w:t>
            </w:r>
          </w:p>
        </w:tc>
        <w:tc>
          <w:tcPr>
            <w:tcW w:w="3402" w:type="dxa"/>
          </w:tcPr>
          <w:p w14:paraId="02550170" w14:textId="77777777" w:rsidR="007A506C" w:rsidRPr="00C42ACE" w:rsidRDefault="007A506C" w:rsidP="00F96B25">
            <w:pPr>
              <w:jc w:val="both"/>
              <w:rPr>
                <w:rFonts w:cs="Arial"/>
                <w:szCs w:val="24"/>
              </w:rPr>
            </w:pPr>
            <w:r>
              <w:rPr>
                <w:rFonts w:cs="Arial"/>
                <w:szCs w:val="24"/>
              </w:rPr>
              <w:t>Special meeting of the O &amp; S Committee to review the budget</w:t>
            </w:r>
          </w:p>
        </w:tc>
        <w:tc>
          <w:tcPr>
            <w:tcW w:w="2120" w:type="dxa"/>
          </w:tcPr>
          <w:p w14:paraId="1224C576" w14:textId="10104174" w:rsidR="007A506C" w:rsidRPr="00C42ACE" w:rsidRDefault="007A506C" w:rsidP="00F96B25">
            <w:pPr>
              <w:jc w:val="both"/>
              <w:rPr>
                <w:rFonts w:cs="Arial"/>
                <w:szCs w:val="24"/>
              </w:rPr>
            </w:pPr>
            <w:r>
              <w:rPr>
                <w:rFonts w:cs="Arial"/>
                <w:szCs w:val="24"/>
              </w:rPr>
              <w:t>1</w:t>
            </w:r>
            <w:r w:rsidR="00F7300F">
              <w:rPr>
                <w:rFonts w:cs="Arial"/>
                <w:szCs w:val="24"/>
              </w:rPr>
              <w:t>1</w:t>
            </w:r>
            <w:r>
              <w:rPr>
                <w:rFonts w:cs="Arial"/>
                <w:szCs w:val="24"/>
              </w:rPr>
              <w:t>/01/2</w:t>
            </w:r>
            <w:r w:rsidR="00F7300F">
              <w:rPr>
                <w:rFonts w:cs="Arial"/>
                <w:szCs w:val="24"/>
              </w:rPr>
              <w:t>2</w:t>
            </w:r>
          </w:p>
        </w:tc>
      </w:tr>
      <w:tr w:rsidR="007A506C" w14:paraId="10F54ABF" w14:textId="77777777" w:rsidTr="00F96B25">
        <w:tc>
          <w:tcPr>
            <w:tcW w:w="2552" w:type="dxa"/>
          </w:tcPr>
          <w:p w14:paraId="57165E9C" w14:textId="77777777" w:rsidR="007A506C" w:rsidRPr="00C42ACE" w:rsidRDefault="007A506C" w:rsidP="00F96B25">
            <w:pPr>
              <w:jc w:val="both"/>
              <w:rPr>
                <w:rFonts w:cs="Arial"/>
                <w:szCs w:val="24"/>
              </w:rPr>
            </w:pPr>
            <w:r>
              <w:rPr>
                <w:rFonts w:cs="Arial"/>
                <w:szCs w:val="24"/>
              </w:rPr>
              <w:t>Unions / Employees</w:t>
            </w:r>
          </w:p>
        </w:tc>
        <w:tc>
          <w:tcPr>
            <w:tcW w:w="3402" w:type="dxa"/>
          </w:tcPr>
          <w:p w14:paraId="10385C65" w14:textId="77777777" w:rsidR="007A506C" w:rsidRPr="00C42ACE" w:rsidRDefault="007A506C" w:rsidP="00F96B25">
            <w:pPr>
              <w:jc w:val="both"/>
              <w:rPr>
                <w:rFonts w:cs="Arial"/>
                <w:szCs w:val="24"/>
              </w:rPr>
            </w:pPr>
            <w:r>
              <w:rPr>
                <w:rFonts w:cs="Arial"/>
                <w:szCs w:val="24"/>
              </w:rPr>
              <w:t xml:space="preserve">Employees Consultative Forum </w:t>
            </w:r>
          </w:p>
        </w:tc>
        <w:tc>
          <w:tcPr>
            <w:tcW w:w="2120" w:type="dxa"/>
          </w:tcPr>
          <w:p w14:paraId="5D3D3A60" w14:textId="56F7EB2F" w:rsidR="007A506C" w:rsidRPr="00C42ACE" w:rsidRDefault="00F7300F" w:rsidP="00F96B25">
            <w:pPr>
              <w:jc w:val="both"/>
              <w:rPr>
                <w:rFonts w:cs="Arial"/>
                <w:szCs w:val="24"/>
              </w:rPr>
            </w:pPr>
            <w:r>
              <w:rPr>
                <w:rFonts w:cs="Arial"/>
                <w:szCs w:val="24"/>
              </w:rPr>
              <w:t>12</w:t>
            </w:r>
            <w:r w:rsidR="007A506C">
              <w:rPr>
                <w:rFonts w:cs="Arial"/>
                <w:szCs w:val="24"/>
              </w:rPr>
              <w:t>/01/2</w:t>
            </w:r>
            <w:r>
              <w:rPr>
                <w:rFonts w:cs="Arial"/>
                <w:szCs w:val="24"/>
              </w:rPr>
              <w:t>2</w:t>
            </w:r>
          </w:p>
        </w:tc>
      </w:tr>
    </w:tbl>
    <w:p w14:paraId="5C289A4F" w14:textId="106CDB77" w:rsidR="007A506C" w:rsidRPr="009602A9" w:rsidRDefault="007A506C" w:rsidP="0021019A">
      <w:pPr>
        <w:pStyle w:val="ListParagraph"/>
        <w:numPr>
          <w:ilvl w:val="0"/>
          <w:numId w:val="18"/>
        </w:numPr>
        <w:suppressAutoHyphens/>
        <w:jc w:val="both"/>
        <w:rPr>
          <w:rFonts w:cs="Arial"/>
          <w:lang w:eastAsia="ar-SA"/>
        </w:rPr>
      </w:pPr>
      <w:r w:rsidRPr="0017655C">
        <w:rPr>
          <w:rFonts w:cs="Arial"/>
          <w:lang w:eastAsia="ar-SA"/>
        </w:rPr>
        <w:t>A verbal update will be provided at Cabinet if appropriate</w:t>
      </w:r>
      <w:bookmarkEnd w:id="18"/>
    </w:p>
    <w:p w14:paraId="3BF1FE10" w14:textId="77777777" w:rsidR="00C20EC9" w:rsidRDefault="00C20EC9" w:rsidP="00846BD6">
      <w:pPr>
        <w:suppressAutoHyphens/>
        <w:jc w:val="both"/>
        <w:rPr>
          <w:rFonts w:cs="Arial"/>
          <w:lang w:eastAsia="ar-SA"/>
        </w:rPr>
      </w:pPr>
    </w:p>
    <w:p w14:paraId="4DAC82F4" w14:textId="58B3B511" w:rsidR="00825A11" w:rsidRDefault="00EE494E" w:rsidP="00846BD6">
      <w:pPr>
        <w:suppressAutoHyphens/>
        <w:ind w:left="709" w:hanging="709"/>
        <w:jc w:val="both"/>
        <w:rPr>
          <w:rFonts w:cs="Arial"/>
          <w:lang w:eastAsia="ar-SA"/>
        </w:rPr>
      </w:pPr>
      <w:r>
        <w:rPr>
          <w:rFonts w:cs="Arial"/>
          <w:lang w:eastAsia="ar-SA"/>
        </w:rPr>
        <w:t>2.</w:t>
      </w:r>
      <w:r w:rsidR="00A57E9E">
        <w:rPr>
          <w:rFonts w:cs="Arial"/>
          <w:lang w:eastAsia="ar-SA"/>
        </w:rPr>
        <w:t>7</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w:t>
      </w:r>
      <w:r w:rsidR="00F423B2" w:rsidRPr="00F423B2">
        <w:rPr>
          <w:rFonts w:cs="Arial"/>
          <w:lang w:eastAsia="ar-SA"/>
        </w:rPr>
        <w:lastRenderedPageBreak/>
        <w:t xml:space="preserve">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 </w:t>
      </w:r>
    </w:p>
    <w:p w14:paraId="39FC95A5" w14:textId="77777777" w:rsidR="00B219FB" w:rsidRPr="00C775D1" w:rsidRDefault="00B219FB" w:rsidP="00B219FB">
      <w:pPr>
        <w:suppressAutoHyphens/>
        <w:jc w:val="both"/>
        <w:rPr>
          <w:rFonts w:cs="Arial"/>
          <w:lang w:eastAsia="ar-SA"/>
        </w:rPr>
      </w:pPr>
    </w:p>
    <w:p w14:paraId="76A155DE" w14:textId="3B20DA6A" w:rsidR="00A21035" w:rsidRPr="00740F4B" w:rsidRDefault="007C565F" w:rsidP="00387B75">
      <w:pPr>
        <w:jc w:val="both"/>
        <w:rPr>
          <w:b/>
        </w:rPr>
      </w:pPr>
      <w:r w:rsidRPr="00C775D1">
        <w:rPr>
          <w:b/>
        </w:rPr>
        <w:t>3.0</w:t>
      </w:r>
      <w:r w:rsidRPr="00C775D1">
        <w:rPr>
          <w:b/>
        </w:rPr>
        <w:tab/>
      </w:r>
      <w:r w:rsidR="00825A11" w:rsidRPr="00C775D1">
        <w:rPr>
          <w:b/>
        </w:rPr>
        <w:t>PERFORMANCE I</w:t>
      </w:r>
      <w:r w:rsidR="003D629F">
        <w:rPr>
          <w:b/>
        </w:rPr>
        <w:t>SSUES</w:t>
      </w:r>
      <w:r w:rsidR="00735D19">
        <w:rPr>
          <w:b/>
        </w:rPr>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725628D2" w14:textId="6E68F4CD" w:rsidR="003975E1" w:rsidRDefault="003975E1" w:rsidP="003975E1"/>
    <w:p w14:paraId="61115EEA" w14:textId="05975CBC" w:rsidR="00A57E9E" w:rsidRPr="00740F4B" w:rsidRDefault="003975E1" w:rsidP="00740F4B">
      <w:pPr>
        <w:pStyle w:val="Heading2"/>
        <w:jc w:val="both"/>
        <w:rPr>
          <w:sz w:val="24"/>
          <w:szCs w:val="24"/>
        </w:rPr>
      </w:pPr>
      <w:r w:rsidRPr="00C775D1">
        <w:rPr>
          <w:sz w:val="24"/>
          <w:szCs w:val="24"/>
        </w:rPr>
        <w:t>4.0</w:t>
      </w:r>
      <w:r w:rsidRPr="00C775D1">
        <w:rPr>
          <w:sz w:val="24"/>
          <w:szCs w:val="24"/>
        </w:rPr>
        <w:tab/>
      </w:r>
      <w:r w:rsidRPr="00740F4B">
        <w:rPr>
          <w:sz w:val="24"/>
          <w:szCs w:val="24"/>
        </w:rPr>
        <w:t>RISK MANAGEMENT IMPLICATIONS</w:t>
      </w:r>
      <w:r w:rsidR="009602A9">
        <w:rPr>
          <w:sz w:val="24"/>
          <w:szCs w:val="24"/>
        </w:rPr>
        <w:t xml:space="preserve"> </w:t>
      </w:r>
    </w:p>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5E9AEDB1" w14:textId="43DA6B79" w:rsidR="00F97E41" w:rsidRDefault="003975E1" w:rsidP="0019418E">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32B46EE1" w14:textId="77777777" w:rsidR="003975E1" w:rsidRDefault="003975E1" w:rsidP="003975E1">
      <w:pPr>
        <w:ind w:left="709" w:hanging="709"/>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68FE404B" w14:textId="77777777" w:rsidR="00B24DE8" w:rsidRDefault="00B24DE8" w:rsidP="0021019A">
            <w:pPr>
              <w:numPr>
                <w:ilvl w:val="0"/>
                <w:numId w:val="13"/>
              </w:numPr>
              <w:ind w:left="370" w:hanging="370"/>
              <w:rPr>
                <w:rFonts w:eastAsia="Calibri" w:cs="Arial"/>
                <w:szCs w:val="24"/>
              </w:rPr>
            </w:pPr>
            <w:r>
              <w:rPr>
                <w:rFonts w:eastAsia="Calibri" w:cs="Arial"/>
                <w:szCs w:val="24"/>
              </w:rPr>
              <w:t xml:space="preserve">Agreed strategy to maintain a tight grip on the 2022/23 revenue and capital budget to deliver an underspend. </w:t>
            </w:r>
          </w:p>
          <w:p w14:paraId="08F3A552" w14:textId="16246A82" w:rsidR="00B24DE8" w:rsidRPr="00B24DE8" w:rsidRDefault="00B24DE8" w:rsidP="0021019A">
            <w:pPr>
              <w:numPr>
                <w:ilvl w:val="0"/>
                <w:numId w:val="13"/>
              </w:numPr>
              <w:ind w:left="370" w:hanging="370"/>
              <w:rPr>
                <w:rFonts w:eastAsia="Calibri" w:cs="Arial"/>
                <w:szCs w:val="24"/>
              </w:rPr>
            </w:pPr>
            <w:r w:rsidRPr="00FC29AF">
              <w:rPr>
                <w:rFonts w:eastAsia="Calibri" w:cs="Arial"/>
                <w:szCs w:val="24"/>
              </w:rPr>
              <w:t xml:space="preserve">Revenue &amp; Capital monitoring reported to CSB, Cabinet and all </w:t>
            </w:r>
            <w:r>
              <w:rPr>
                <w:rFonts w:eastAsia="Calibri" w:cs="Arial"/>
                <w:szCs w:val="24"/>
              </w:rPr>
              <w:t>M</w:t>
            </w:r>
            <w:r w:rsidRPr="00FC29AF">
              <w:rPr>
                <w:rFonts w:eastAsia="Calibri" w:cs="Arial"/>
                <w:szCs w:val="24"/>
              </w:rPr>
              <w:t xml:space="preserve">embers regularly </w:t>
            </w:r>
          </w:p>
          <w:p w14:paraId="35A39673" w14:textId="3BC829AD" w:rsidR="00521812" w:rsidRDefault="00521812" w:rsidP="0021019A">
            <w:pPr>
              <w:numPr>
                <w:ilvl w:val="0"/>
                <w:numId w:val="13"/>
              </w:numPr>
              <w:ind w:left="370" w:hanging="370"/>
              <w:rPr>
                <w:rFonts w:eastAsia="Calibri" w:cs="Arial"/>
                <w:szCs w:val="24"/>
              </w:rPr>
            </w:pPr>
            <w:r>
              <w:rPr>
                <w:rFonts w:eastAsia="Calibri" w:cs="Arial"/>
                <w:szCs w:val="24"/>
              </w:rPr>
              <w:t>Strategic financial planning with CSB and Cabinet</w:t>
            </w:r>
          </w:p>
          <w:p w14:paraId="6BB948A6" w14:textId="29B1C8B0" w:rsidR="00521812" w:rsidRDefault="00521812" w:rsidP="0021019A">
            <w:pPr>
              <w:numPr>
                <w:ilvl w:val="0"/>
                <w:numId w:val="13"/>
              </w:numPr>
              <w:ind w:left="370" w:hanging="370"/>
              <w:rPr>
                <w:rFonts w:eastAsia="Calibri" w:cs="Arial"/>
                <w:szCs w:val="24"/>
              </w:rPr>
            </w:pPr>
            <w:r>
              <w:rPr>
                <w:rFonts w:eastAsia="Calibri" w:cs="Arial"/>
                <w:szCs w:val="24"/>
              </w:rPr>
              <w:t xml:space="preserve">Robust finance strategy to achieve sustainability over the MTFS. To be completed by May 2022. </w:t>
            </w:r>
          </w:p>
          <w:p w14:paraId="6D4FEE33" w14:textId="2849963F" w:rsidR="003975E1" w:rsidRPr="00FC29AF" w:rsidRDefault="003975E1" w:rsidP="0021019A">
            <w:pPr>
              <w:pStyle w:val="NoSpacing"/>
              <w:numPr>
                <w:ilvl w:val="0"/>
                <w:numId w:val="13"/>
              </w:numPr>
              <w:shd w:val="clear" w:color="auto" w:fill="FFFFFF"/>
              <w:ind w:left="370" w:hanging="370"/>
              <w:rPr>
                <w:rFonts w:ascii="Arial" w:hAnsi="Arial" w:cs="Arial"/>
                <w:sz w:val="24"/>
                <w:szCs w:val="24"/>
              </w:rPr>
            </w:pPr>
            <w:r w:rsidRPr="00FC29AF">
              <w:rPr>
                <w:rFonts w:ascii="Arial" w:hAnsi="Arial" w:cs="Arial"/>
                <w:sz w:val="24"/>
                <w:szCs w:val="24"/>
              </w:rPr>
              <w:t xml:space="preserve">Revenue budget contingency remains in place for unforeseen items </w:t>
            </w:r>
          </w:p>
          <w:p w14:paraId="2E71FAD0" w14:textId="760C125C" w:rsidR="003975E1" w:rsidRDefault="003975E1" w:rsidP="0021019A">
            <w:pPr>
              <w:pStyle w:val="NoSpacing"/>
              <w:numPr>
                <w:ilvl w:val="0"/>
                <w:numId w:val="13"/>
              </w:numPr>
              <w:shd w:val="clear" w:color="auto" w:fill="FFFFFF"/>
              <w:ind w:left="370" w:hanging="370"/>
            </w:pPr>
          </w:p>
        </w:tc>
        <w:tc>
          <w:tcPr>
            <w:tcW w:w="1984" w:type="dxa"/>
            <w:shd w:val="clear" w:color="auto" w:fill="FF0000"/>
          </w:tcPr>
          <w:p w14:paraId="65AFC0C5" w14:textId="77777777" w:rsidR="003975E1" w:rsidRDefault="003975E1" w:rsidP="003C497A">
            <w:pPr>
              <w:jc w:val="both"/>
            </w:pPr>
            <w:r>
              <w:t>Red</w:t>
            </w:r>
          </w:p>
          <w:p w14:paraId="22834326" w14:textId="74BEBA62" w:rsidR="003975E1" w:rsidRPr="00B957D9" w:rsidRDefault="003975E1" w:rsidP="003C497A">
            <w:pPr>
              <w:jc w:val="both"/>
              <w:rPr>
                <w:color w:val="FF0000"/>
              </w:rPr>
            </w:pPr>
            <w:r w:rsidRPr="00B957D9">
              <w:t>At Quarter 3 202</w:t>
            </w:r>
            <w:r w:rsidR="00F76AE4">
              <w:t>1</w:t>
            </w:r>
            <w:r w:rsidRPr="00B957D9">
              <w:t>/2</w:t>
            </w:r>
            <w:r w:rsidR="00F76AE4">
              <w:t>2</w:t>
            </w:r>
            <w:r w:rsidRPr="00B957D9">
              <w:t xml:space="preserve"> this risk is rated at B2 </w:t>
            </w:r>
            <w:r>
              <w:t xml:space="preserve">on the Corporate Risk Register </w:t>
            </w:r>
            <w:r w:rsidRPr="00B957D9">
              <w:t>– high likelihood and critical impact.</w:t>
            </w:r>
            <w:r w:rsidRPr="00B957D9">
              <w:rPr>
                <w:color w:val="FF0000"/>
              </w:rPr>
              <w:t xml:space="preserve"> 20</w:t>
            </w:r>
          </w:p>
        </w:tc>
      </w:tr>
      <w:tr w:rsidR="00F941A3" w:rsidRPr="00F941A3" w14:paraId="58DC913C" w14:textId="77777777" w:rsidTr="00F941A3">
        <w:tc>
          <w:tcPr>
            <w:tcW w:w="2689" w:type="dxa"/>
          </w:tcPr>
          <w:p w14:paraId="42CE693A" w14:textId="1ACD3AB1" w:rsidR="003975E1" w:rsidRDefault="003975E1" w:rsidP="003C497A">
            <w:pPr>
              <w:jc w:val="both"/>
            </w:pPr>
            <w:r>
              <w:t>T</w:t>
            </w:r>
            <w:r w:rsidRPr="00241C08">
              <w:t xml:space="preserve">he </w:t>
            </w:r>
            <w:r w:rsidR="00B24DE8">
              <w:t xml:space="preserve">estimated </w:t>
            </w:r>
            <w:r w:rsidRPr="00241C08">
              <w:t>budget gap</w:t>
            </w:r>
            <w:r w:rsidR="00740F4B">
              <w:t xml:space="preserve"> </w:t>
            </w:r>
            <w:r w:rsidRPr="00241C08">
              <w:t>of £</w:t>
            </w:r>
            <w:r w:rsidR="00B24DE8">
              <w:t>16.593</w:t>
            </w:r>
            <w:r w:rsidRPr="00241C08">
              <w:t xml:space="preserve">m </w:t>
            </w:r>
            <w:r>
              <w:t xml:space="preserve">identified </w:t>
            </w:r>
            <w:r w:rsidRPr="00241C08">
              <w:t>for 2023/24</w:t>
            </w:r>
            <w:r>
              <w:t xml:space="preserve"> is larger than predicted </w:t>
            </w:r>
            <w:r w:rsidRPr="00241C08">
              <w:t xml:space="preserve">and </w:t>
            </w:r>
            <w:r>
              <w:t>the</w:t>
            </w:r>
            <w:r w:rsidRPr="00241C08">
              <w:t xml:space="preserve"> estimated balanced budget for 2024/25 </w:t>
            </w:r>
            <w:r>
              <w:t>is unachievable.</w:t>
            </w:r>
          </w:p>
        </w:tc>
        <w:tc>
          <w:tcPr>
            <w:tcW w:w="3827" w:type="dxa"/>
          </w:tcPr>
          <w:p w14:paraId="78AFA72A" w14:textId="2A9A5E79" w:rsidR="00B24DE8" w:rsidRDefault="00C70FFB" w:rsidP="0021019A">
            <w:pPr>
              <w:pStyle w:val="NoSpacing"/>
              <w:numPr>
                <w:ilvl w:val="0"/>
                <w:numId w:val="13"/>
              </w:numPr>
              <w:shd w:val="clear" w:color="auto" w:fill="FFFFFF"/>
              <w:ind w:left="370" w:hanging="370"/>
              <w:rPr>
                <w:rFonts w:ascii="Arial" w:hAnsi="Arial" w:cs="Arial"/>
                <w:sz w:val="24"/>
                <w:szCs w:val="24"/>
              </w:rPr>
            </w:pPr>
            <w:r>
              <w:rPr>
                <w:rFonts w:ascii="Arial" w:hAnsi="Arial" w:cs="Arial"/>
                <w:sz w:val="24"/>
                <w:szCs w:val="24"/>
              </w:rPr>
              <w:t>Final</w:t>
            </w:r>
            <w:r w:rsidRPr="00093E5D">
              <w:rPr>
                <w:rFonts w:ascii="Arial" w:hAnsi="Arial" w:cs="Arial"/>
                <w:sz w:val="24"/>
                <w:szCs w:val="24"/>
              </w:rPr>
              <w:t xml:space="preserve"> budget</w:t>
            </w:r>
            <w:r w:rsidR="003975E1" w:rsidRPr="00093E5D">
              <w:rPr>
                <w:rFonts w:ascii="Arial" w:hAnsi="Arial" w:cs="Arial"/>
                <w:sz w:val="24"/>
                <w:szCs w:val="24"/>
              </w:rPr>
              <w:t xml:space="preserve"> based on </w:t>
            </w:r>
            <w:r w:rsidR="00B24DE8">
              <w:rPr>
                <w:rFonts w:ascii="Arial" w:hAnsi="Arial" w:cs="Arial"/>
                <w:sz w:val="24"/>
                <w:szCs w:val="24"/>
              </w:rPr>
              <w:t>the Local Government Indicative Financial Settlement (December 2021)</w:t>
            </w:r>
          </w:p>
          <w:p w14:paraId="03A7BC6D" w14:textId="1C6DF45D" w:rsidR="003975E1" w:rsidRPr="00B01412" w:rsidRDefault="00B24DE8" w:rsidP="0021019A">
            <w:pPr>
              <w:pStyle w:val="NoSpacing"/>
              <w:numPr>
                <w:ilvl w:val="0"/>
                <w:numId w:val="13"/>
              </w:numPr>
              <w:shd w:val="clear" w:color="auto" w:fill="FFFFFF"/>
              <w:ind w:left="370" w:hanging="370"/>
              <w:rPr>
                <w:rFonts w:ascii="Arial" w:hAnsi="Arial" w:cs="Arial"/>
                <w:sz w:val="24"/>
                <w:szCs w:val="24"/>
              </w:rPr>
            </w:pPr>
            <w:r>
              <w:rPr>
                <w:rFonts w:ascii="Arial" w:hAnsi="Arial" w:cs="Arial"/>
                <w:sz w:val="24"/>
                <w:szCs w:val="24"/>
              </w:rPr>
              <w:t>MTFS assumptions for 2023/24 and 2024/25 based on SR21 announcements</w:t>
            </w:r>
          </w:p>
          <w:p w14:paraId="54F459B8" w14:textId="18E41C55" w:rsidR="003975E1" w:rsidRDefault="003975E1" w:rsidP="0021019A">
            <w:pPr>
              <w:pStyle w:val="NoSpacing"/>
              <w:numPr>
                <w:ilvl w:val="0"/>
                <w:numId w:val="13"/>
              </w:numPr>
              <w:shd w:val="clear" w:color="auto" w:fill="FFFFFF"/>
              <w:ind w:left="370" w:hanging="370"/>
              <w:rPr>
                <w:rFonts w:ascii="Arial" w:hAnsi="Arial" w:cs="Arial"/>
                <w:sz w:val="24"/>
                <w:szCs w:val="24"/>
              </w:rPr>
            </w:pPr>
            <w:r w:rsidRPr="00B01412">
              <w:rPr>
                <w:rFonts w:ascii="Arial" w:hAnsi="Arial" w:cs="Arial"/>
                <w:sz w:val="24"/>
                <w:szCs w:val="24"/>
              </w:rPr>
              <w:t>Directorate pressures have been included where known</w:t>
            </w:r>
            <w:r w:rsidR="00B24DE8">
              <w:rPr>
                <w:rFonts w:ascii="Arial" w:hAnsi="Arial" w:cs="Arial"/>
                <w:sz w:val="24"/>
                <w:szCs w:val="24"/>
              </w:rPr>
              <w:t xml:space="preserve"> and provisions for pay and </w:t>
            </w:r>
            <w:r w:rsidR="00C70FFB">
              <w:rPr>
                <w:rFonts w:ascii="Arial" w:hAnsi="Arial" w:cs="Arial"/>
                <w:sz w:val="24"/>
                <w:szCs w:val="24"/>
              </w:rPr>
              <w:t>non-pay</w:t>
            </w:r>
            <w:r w:rsidR="00B24DE8">
              <w:rPr>
                <w:rFonts w:ascii="Arial" w:hAnsi="Arial" w:cs="Arial"/>
                <w:sz w:val="24"/>
                <w:szCs w:val="24"/>
              </w:rPr>
              <w:t xml:space="preserve"> inflation are included</w:t>
            </w:r>
          </w:p>
          <w:p w14:paraId="7E499E8B" w14:textId="4E515A16" w:rsidR="00B24DE8" w:rsidRPr="00B01412" w:rsidRDefault="00B24DE8" w:rsidP="0021019A">
            <w:pPr>
              <w:pStyle w:val="NoSpacing"/>
              <w:numPr>
                <w:ilvl w:val="0"/>
                <w:numId w:val="13"/>
              </w:numPr>
              <w:shd w:val="clear" w:color="auto" w:fill="FFFFFF"/>
              <w:ind w:left="370" w:hanging="370"/>
              <w:rPr>
                <w:rFonts w:ascii="Arial" w:hAnsi="Arial" w:cs="Arial"/>
                <w:sz w:val="24"/>
                <w:szCs w:val="24"/>
              </w:rPr>
            </w:pPr>
            <w:r>
              <w:rPr>
                <w:rFonts w:ascii="Arial" w:hAnsi="Arial" w:cs="Arial"/>
                <w:sz w:val="24"/>
                <w:szCs w:val="24"/>
              </w:rPr>
              <w:lastRenderedPageBreak/>
              <w:t>Agreed strategy to maintain a tight grip on the 2022/23 budget to deliver an underspend and ensure no unbudgeted cost pressures transfer into 2023/24</w:t>
            </w:r>
          </w:p>
          <w:p w14:paraId="3D22C38E" w14:textId="4AF2008F" w:rsidR="003975E1" w:rsidRPr="00093E5D" w:rsidRDefault="003975E1" w:rsidP="0021019A">
            <w:pPr>
              <w:pStyle w:val="NoSpacing"/>
              <w:numPr>
                <w:ilvl w:val="0"/>
                <w:numId w:val="13"/>
              </w:numPr>
              <w:shd w:val="clear" w:color="auto" w:fill="FFFFFF"/>
              <w:ind w:left="370" w:hanging="370"/>
              <w:rPr>
                <w:rFonts w:ascii="Arial" w:hAnsi="Arial" w:cs="Arial"/>
                <w:sz w:val="24"/>
                <w:szCs w:val="24"/>
              </w:rPr>
            </w:pPr>
            <w:r w:rsidRPr="00B01412">
              <w:rPr>
                <w:rFonts w:ascii="Arial" w:hAnsi="Arial" w:cs="Arial"/>
                <w:sz w:val="24"/>
                <w:szCs w:val="24"/>
              </w:rPr>
              <w:t xml:space="preserve">The Council </w:t>
            </w:r>
            <w:r w:rsidR="00740F4B">
              <w:rPr>
                <w:rFonts w:ascii="Arial" w:hAnsi="Arial" w:cs="Arial"/>
                <w:sz w:val="24"/>
                <w:szCs w:val="24"/>
              </w:rPr>
              <w:t xml:space="preserve">retains </w:t>
            </w:r>
            <w:r w:rsidRPr="00B01412">
              <w:rPr>
                <w:rFonts w:ascii="Arial" w:hAnsi="Arial" w:cs="Arial"/>
                <w:sz w:val="24"/>
                <w:szCs w:val="24"/>
              </w:rPr>
              <w:t xml:space="preserve"> its general fund reserve balance of £10m</w:t>
            </w:r>
          </w:p>
          <w:p w14:paraId="79B50502" w14:textId="77777777" w:rsidR="003975E1" w:rsidRDefault="003975E1" w:rsidP="003C497A">
            <w:pPr>
              <w:jc w:val="both"/>
            </w:pPr>
          </w:p>
        </w:tc>
        <w:tc>
          <w:tcPr>
            <w:tcW w:w="1984" w:type="dxa"/>
            <w:shd w:val="clear" w:color="auto" w:fill="FF0000"/>
          </w:tcPr>
          <w:p w14:paraId="68EE8A1D" w14:textId="320AD0D3" w:rsidR="003975E1" w:rsidRPr="00F941A3" w:rsidRDefault="00F941A3" w:rsidP="003C497A">
            <w:pPr>
              <w:jc w:val="both"/>
            </w:pPr>
            <w:r>
              <w:lastRenderedPageBreak/>
              <w:t>Red</w:t>
            </w:r>
          </w:p>
          <w:p w14:paraId="308E298B" w14:textId="17FD3BDF" w:rsidR="00F941A3" w:rsidRPr="00F941A3" w:rsidRDefault="00F941A3" w:rsidP="003C497A">
            <w:pPr>
              <w:jc w:val="both"/>
            </w:pPr>
          </w:p>
        </w:tc>
      </w:tr>
      <w:tr w:rsidR="003975E1" w14:paraId="2E7C52C9" w14:textId="77777777" w:rsidTr="003C497A">
        <w:tc>
          <w:tcPr>
            <w:tcW w:w="2689" w:type="dxa"/>
          </w:tcPr>
          <w:p w14:paraId="20BC9F8A" w14:textId="77777777" w:rsidR="003975E1" w:rsidRDefault="003975E1" w:rsidP="003C497A">
            <w:pPr>
              <w:jc w:val="both"/>
            </w:pPr>
            <w:r>
              <w:t>The application of one off reserves to balance the 2022/23 budget pushes the budget gap into 2023/24</w:t>
            </w:r>
          </w:p>
        </w:tc>
        <w:tc>
          <w:tcPr>
            <w:tcW w:w="3827" w:type="dxa"/>
          </w:tcPr>
          <w:p w14:paraId="4515390D" w14:textId="3805125F" w:rsidR="00740F4B" w:rsidRPr="00740F4B" w:rsidRDefault="00740F4B" w:rsidP="0021019A">
            <w:pPr>
              <w:numPr>
                <w:ilvl w:val="0"/>
                <w:numId w:val="13"/>
              </w:numPr>
              <w:ind w:left="370" w:hanging="370"/>
              <w:rPr>
                <w:rFonts w:eastAsia="Calibri" w:cs="Arial"/>
                <w:szCs w:val="24"/>
              </w:rPr>
            </w:pPr>
            <w:r>
              <w:rPr>
                <w:rFonts w:eastAsia="Calibri" w:cs="Arial"/>
                <w:szCs w:val="24"/>
              </w:rPr>
              <w:t xml:space="preserve">Robust finance strategy to achieve sustainability over the MTFS. To be completed by May 2022. </w:t>
            </w:r>
          </w:p>
          <w:p w14:paraId="7F412475" w14:textId="4BB6F657" w:rsidR="003975E1" w:rsidRPr="00093E5D" w:rsidRDefault="003975E1" w:rsidP="0021019A">
            <w:pPr>
              <w:pStyle w:val="NoSpacing"/>
              <w:numPr>
                <w:ilvl w:val="0"/>
                <w:numId w:val="13"/>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0120869B" w14:textId="410C501B" w:rsidR="003975E1" w:rsidRPr="00B01412" w:rsidRDefault="00740F4B" w:rsidP="0021019A">
            <w:pPr>
              <w:pStyle w:val="NoSpacing"/>
              <w:numPr>
                <w:ilvl w:val="0"/>
                <w:numId w:val="13"/>
              </w:numPr>
              <w:shd w:val="clear" w:color="auto" w:fill="FFFFFF"/>
              <w:ind w:left="370" w:hanging="370"/>
              <w:rPr>
                <w:rFonts w:ascii="Arial" w:hAnsi="Arial" w:cs="Arial"/>
                <w:sz w:val="24"/>
                <w:szCs w:val="24"/>
              </w:rPr>
            </w:pPr>
            <w:r>
              <w:rPr>
                <w:rFonts w:ascii="Arial" w:hAnsi="Arial" w:cs="Arial"/>
                <w:sz w:val="24"/>
                <w:szCs w:val="24"/>
              </w:rPr>
              <w:t>£</w:t>
            </w:r>
            <w:r w:rsidR="00B24DE8">
              <w:rPr>
                <w:rFonts w:ascii="Arial" w:hAnsi="Arial" w:cs="Arial"/>
                <w:sz w:val="24"/>
                <w:szCs w:val="24"/>
              </w:rPr>
              <w:t>6.4m</w:t>
            </w:r>
            <w:r w:rsidR="003975E1" w:rsidRPr="00B01412">
              <w:rPr>
                <w:rFonts w:ascii="Arial" w:hAnsi="Arial" w:cs="Arial"/>
                <w:sz w:val="24"/>
                <w:szCs w:val="24"/>
              </w:rPr>
              <w:t xml:space="preserve"> of </w:t>
            </w:r>
            <w:r w:rsidR="00C70FFB" w:rsidRPr="00B01412">
              <w:rPr>
                <w:rFonts w:ascii="Arial" w:hAnsi="Arial" w:cs="Arial"/>
                <w:sz w:val="24"/>
                <w:szCs w:val="24"/>
              </w:rPr>
              <w:t>other reserves</w:t>
            </w:r>
            <w:r w:rsidR="003975E1" w:rsidRPr="00B01412">
              <w:rPr>
                <w:rFonts w:ascii="Arial" w:hAnsi="Arial" w:cs="Arial"/>
                <w:sz w:val="24"/>
                <w:szCs w:val="24"/>
              </w:rPr>
              <w:t xml:space="preserve"> remain on the balance sheet to help support the MTFS</w:t>
            </w:r>
          </w:p>
          <w:p w14:paraId="57D8A393" w14:textId="0BADDADD" w:rsidR="003975E1" w:rsidRPr="00B01412" w:rsidRDefault="003975E1" w:rsidP="0021019A">
            <w:pPr>
              <w:numPr>
                <w:ilvl w:val="0"/>
                <w:numId w:val="13"/>
              </w:numPr>
              <w:ind w:left="370" w:hanging="370"/>
              <w:rPr>
                <w:rFonts w:cs="Arial"/>
                <w:szCs w:val="24"/>
              </w:rPr>
            </w:pPr>
          </w:p>
        </w:tc>
        <w:tc>
          <w:tcPr>
            <w:tcW w:w="1984" w:type="dxa"/>
            <w:shd w:val="clear" w:color="auto" w:fill="FF0000"/>
          </w:tcPr>
          <w:p w14:paraId="2D08323E" w14:textId="77777777" w:rsidR="003975E1" w:rsidRPr="00F941A3" w:rsidRDefault="003975E1" w:rsidP="003C497A">
            <w:pPr>
              <w:jc w:val="both"/>
              <w:rPr>
                <w:highlight w:val="red"/>
              </w:rPr>
            </w:pPr>
            <w:r w:rsidRPr="00F941A3">
              <w:rPr>
                <w:highlight w:val="red"/>
              </w:rPr>
              <w:t>Red</w:t>
            </w:r>
          </w:p>
        </w:tc>
      </w:tr>
      <w:tr w:rsidR="003975E1" w14:paraId="65BB8870" w14:textId="77777777" w:rsidTr="003C497A">
        <w:tc>
          <w:tcPr>
            <w:tcW w:w="2689" w:type="dxa"/>
          </w:tcPr>
          <w:p w14:paraId="7280AFD3" w14:textId="77777777" w:rsidR="003975E1" w:rsidRDefault="003975E1" w:rsidP="003C497A">
            <w:pPr>
              <w:jc w:val="both"/>
            </w:pPr>
            <w:r>
              <w:t xml:space="preserve">Balanced budget for 2021/22 not achieved adversely impacting on the 2022/23 budget </w:t>
            </w:r>
          </w:p>
        </w:tc>
        <w:tc>
          <w:tcPr>
            <w:tcW w:w="3827" w:type="dxa"/>
          </w:tcPr>
          <w:p w14:paraId="12B367E9" w14:textId="07A60B4C" w:rsidR="00740F4B" w:rsidRDefault="00740F4B" w:rsidP="0021019A">
            <w:pPr>
              <w:pStyle w:val="NoSpacing"/>
              <w:numPr>
                <w:ilvl w:val="0"/>
                <w:numId w:val="13"/>
              </w:numPr>
              <w:shd w:val="clear" w:color="auto" w:fill="FFFFFF"/>
              <w:ind w:left="370" w:hanging="370"/>
              <w:rPr>
                <w:rFonts w:ascii="Arial" w:hAnsi="Arial" w:cs="Arial"/>
                <w:sz w:val="24"/>
                <w:szCs w:val="24"/>
              </w:rPr>
            </w:pPr>
            <w:r>
              <w:rPr>
                <w:rFonts w:ascii="Arial" w:hAnsi="Arial" w:cs="Arial"/>
                <w:sz w:val="24"/>
                <w:szCs w:val="24"/>
              </w:rPr>
              <w:t>The ‘</w:t>
            </w:r>
            <w:r w:rsidRPr="0032322F">
              <w:rPr>
                <w:rFonts w:ascii="Arial" w:hAnsi="Arial" w:cs="Arial"/>
                <w:sz w:val="24"/>
                <w:szCs w:val="24"/>
              </w:rPr>
              <w:t xml:space="preserve">Qtr </w:t>
            </w:r>
            <w:r>
              <w:rPr>
                <w:rFonts w:ascii="Arial" w:hAnsi="Arial" w:cs="Arial"/>
                <w:sz w:val="24"/>
                <w:szCs w:val="24"/>
              </w:rPr>
              <w:t>3</w:t>
            </w:r>
            <w:r w:rsidRPr="0032322F">
              <w:rPr>
                <w:rFonts w:ascii="Arial" w:hAnsi="Arial" w:cs="Arial"/>
                <w:sz w:val="24"/>
                <w:szCs w:val="24"/>
              </w:rPr>
              <w:t xml:space="preserve"> Revenue and Capital Budget Monitoring 2021/22’ report forecasts a net </w:t>
            </w:r>
            <w:r>
              <w:rPr>
                <w:rFonts w:ascii="Arial" w:hAnsi="Arial" w:cs="Arial"/>
                <w:sz w:val="24"/>
                <w:szCs w:val="24"/>
              </w:rPr>
              <w:t>underspend of £776k.</w:t>
            </w:r>
          </w:p>
          <w:p w14:paraId="4DE62471" w14:textId="1F978419" w:rsidR="003975E1" w:rsidRPr="00B01412" w:rsidRDefault="003975E1" w:rsidP="0021019A">
            <w:pPr>
              <w:pStyle w:val="NoSpacing"/>
              <w:numPr>
                <w:ilvl w:val="0"/>
                <w:numId w:val="13"/>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p>
          <w:p w14:paraId="1110E762" w14:textId="77777777" w:rsidR="003975E1" w:rsidRDefault="003975E1" w:rsidP="0021019A">
            <w:pPr>
              <w:pStyle w:val="NoSpacing"/>
              <w:numPr>
                <w:ilvl w:val="0"/>
                <w:numId w:val="13"/>
              </w:numPr>
              <w:shd w:val="clear" w:color="auto" w:fill="FFFFFF"/>
              <w:ind w:left="370" w:hanging="370"/>
              <w:rPr>
                <w:rFonts w:ascii="Arial" w:hAnsi="Arial" w:cs="Arial"/>
                <w:sz w:val="24"/>
                <w:szCs w:val="24"/>
              </w:rPr>
            </w:pPr>
            <w:r w:rsidRPr="00B01412">
              <w:rPr>
                <w:rFonts w:ascii="Arial" w:hAnsi="Arial" w:cs="Arial"/>
                <w:sz w:val="24"/>
                <w:szCs w:val="24"/>
              </w:rPr>
              <w:t>Harrow has a good track record of robust financial management and has not reported a revenue budget overspend for many years.</w:t>
            </w:r>
          </w:p>
          <w:p w14:paraId="50895665" w14:textId="080C1830" w:rsidR="003975E1" w:rsidRPr="00B01412" w:rsidRDefault="00555D3B" w:rsidP="00740F4B">
            <w:pPr>
              <w:pStyle w:val="NoSpacing"/>
              <w:shd w:val="clear" w:color="auto" w:fill="FFFFFF"/>
              <w:rPr>
                <w:rFonts w:ascii="Arial" w:hAnsi="Arial" w:cs="Arial"/>
                <w:sz w:val="24"/>
                <w:szCs w:val="24"/>
              </w:rPr>
            </w:pPr>
            <w:r>
              <w:rPr>
                <w:rFonts w:ascii="Arial" w:hAnsi="Arial" w:cs="Arial"/>
                <w:sz w:val="24"/>
                <w:szCs w:val="24"/>
              </w:rPr>
              <w:t xml:space="preserve">. </w:t>
            </w:r>
          </w:p>
        </w:tc>
        <w:tc>
          <w:tcPr>
            <w:tcW w:w="1984" w:type="dxa"/>
            <w:shd w:val="clear" w:color="auto" w:fill="92D050"/>
          </w:tcPr>
          <w:p w14:paraId="3FC43895" w14:textId="77777777" w:rsidR="003975E1" w:rsidRDefault="003975E1" w:rsidP="003C497A">
            <w:pPr>
              <w:jc w:val="both"/>
            </w:pPr>
            <w:r>
              <w:t>Green</w:t>
            </w:r>
          </w:p>
        </w:tc>
      </w:tr>
    </w:tbl>
    <w:p w14:paraId="0079B697" w14:textId="2A059E61" w:rsidR="00366537" w:rsidRDefault="00366537" w:rsidP="003940E5">
      <w:pPr>
        <w:jc w:val="both"/>
      </w:pPr>
    </w:p>
    <w:p w14:paraId="7376D3F9" w14:textId="77777777" w:rsidR="001F2295" w:rsidRPr="00AF409F" w:rsidRDefault="001F2295" w:rsidP="00846BD6">
      <w:pPr>
        <w:jc w:val="both"/>
        <w:rPr>
          <w:b/>
          <w:color w:val="000000"/>
        </w:rPr>
      </w:pPr>
    </w:p>
    <w:p w14:paraId="48846B04" w14:textId="5308980B" w:rsidR="00A57E9E" w:rsidRPr="00740F4B" w:rsidRDefault="007C565F" w:rsidP="00740F4B">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w:t>
      </w:r>
      <w:r w:rsidR="004846D1" w:rsidRPr="00C775D1">
        <w:lastRenderedPageBreak/>
        <w:t xml:space="preserve">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211FC73B"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w:t>
      </w:r>
      <w:r w:rsidR="00164207">
        <w:t xml:space="preserve">having considered the </w:t>
      </w:r>
      <w:r w:rsidR="00717CF8" w:rsidRPr="00717CF8">
        <w:t xml:space="preserve">r </w:t>
      </w:r>
      <w:r w:rsidR="00717CF8">
        <w:t xml:space="preserve">consultation </w:t>
      </w:r>
      <w:r w:rsidR="00164207">
        <w:t xml:space="preserve">responses </w:t>
      </w:r>
      <w:r w:rsidR="008C6159">
        <w:t xml:space="preserve">and </w:t>
      </w:r>
      <w:r w:rsidR="00C70FFB">
        <w:t>the cumulative</w:t>
      </w:r>
      <w:r w:rsidR="00717CF8">
        <w:t xml:space="preserve"> equalities impact </w:t>
      </w:r>
      <w:r w:rsidR="00C70FFB">
        <w:t>assessment</w:t>
      </w:r>
      <w:r w:rsidR="008C6159">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AB13A5D" w14:textId="77777777" w:rsidR="00953C00" w:rsidRDefault="00953C00" w:rsidP="00846BD6">
      <w:pPr>
        <w:ind w:left="709"/>
        <w:jc w:val="both"/>
      </w:pPr>
    </w:p>
    <w:p w14:paraId="3129FCEF" w14:textId="0BBDB717" w:rsidR="001F2295" w:rsidRPr="00740F4B" w:rsidRDefault="007C565F" w:rsidP="00740F4B">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0D3F027F" w14:textId="77777777" w:rsidR="003D629F" w:rsidRDefault="003D629F" w:rsidP="00846BD6">
      <w:pPr>
        <w:jc w:val="both"/>
      </w:pPr>
    </w:p>
    <w:p w14:paraId="1396A2C3" w14:textId="08259FB6" w:rsidR="001F2295" w:rsidRPr="00991A56" w:rsidRDefault="003D629F" w:rsidP="00846BD6">
      <w:pPr>
        <w:jc w:val="both"/>
        <w:rPr>
          <w:b/>
        </w:rPr>
      </w:pPr>
      <w:r w:rsidRPr="00991A56">
        <w:rPr>
          <w:b/>
        </w:rPr>
        <w:t>7.0</w:t>
      </w:r>
      <w:r w:rsidRPr="00991A56">
        <w:rPr>
          <w:b/>
        </w:rPr>
        <w:tab/>
        <w:t>PROCUREMENT IMPLICATIONS</w:t>
      </w:r>
    </w:p>
    <w:p w14:paraId="14EED9CD" w14:textId="77777777" w:rsidR="003D629F" w:rsidRDefault="00EB1413" w:rsidP="00846BD6">
      <w:pPr>
        <w:jc w:val="both"/>
      </w:pPr>
      <w:r>
        <w:t>7.1</w:t>
      </w:r>
      <w:r w:rsidR="003D629F">
        <w:tab/>
        <w:t xml:space="preserve">There </w:t>
      </w:r>
      <w:r>
        <w:t>are no procurement implications arising from this report.</w:t>
      </w:r>
    </w:p>
    <w:p w14:paraId="18AA9B0C" w14:textId="77777777" w:rsidR="00150383" w:rsidRPr="00C775D1" w:rsidRDefault="00150383" w:rsidP="00846BD6">
      <w:pPr>
        <w:jc w:val="both"/>
      </w:pPr>
    </w:p>
    <w:p w14:paraId="0F0989C5" w14:textId="266CBEFE" w:rsidR="006C5F36" w:rsidRPr="00740F4B" w:rsidRDefault="00EB1413" w:rsidP="00740F4B">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34FA152D"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w:t>
      </w:r>
      <w:r w:rsidR="005539E6" w:rsidRPr="00C775D1">
        <w:rPr>
          <w:rFonts w:cs="Arial"/>
          <w:i/>
          <w:iCs/>
          <w:szCs w:val="24"/>
          <w:lang w:eastAsia="ar-SA"/>
        </w:rPr>
        <w:t xml:space="preserve"> to</w:t>
      </w:r>
      <w:r w:rsidRPr="00C775D1">
        <w:rPr>
          <w:rFonts w:cs="Arial"/>
          <w:i/>
          <w:iCs/>
          <w:szCs w:val="24"/>
          <w:lang w:eastAsia="ar-SA"/>
        </w:rPr>
        <w:t xml:space="preserve"> the need to:</w:t>
      </w:r>
    </w:p>
    <w:p w14:paraId="57304B99"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72D11481"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3A8D26ED"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w:t>
      </w:r>
      <w:r w:rsidR="005539E6" w:rsidRPr="00C775D1">
        <w:rPr>
          <w:rFonts w:cs="Arial"/>
          <w:lang w:eastAsia="ar-SA"/>
        </w:rPr>
        <w:t xml:space="preserve"> to</w:t>
      </w:r>
      <w:r w:rsidRPr="00C775D1">
        <w:rPr>
          <w:rFonts w:cs="Arial"/>
          <w:lang w:eastAsia="ar-SA"/>
        </w:rPr>
        <w:t xml:space="preserve">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lastRenderedPageBreak/>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5EEC0D60"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w:t>
      </w:r>
      <w:r w:rsidR="00740F4B" w:rsidRPr="00C775D1">
        <w:t>appropriate. .</w:t>
      </w:r>
      <w:r w:rsidR="00807DF4" w:rsidRPr="00C775D1">
        <w:t xml:space="preserve">  A</w:t>
      </w:r>
      <w:r w:rsidR="00362273">
        <w:t xml:space="preserve"> </w:t>
      </w:r>
      <w:r w:rsidR="008C3809">
        <w:t>c</w:t>
      </w:r>
      <w:r w:rsidR="00362273">
        <w:t>umula</w:t>
      </w:r>
      <w:r w:rsidR="008C3809">
        <w:t xml:space="preserve">tive equality impact </w:t>
      </w:r>
      <w:r w:rsidR="00807DF4" w:rsidRPr="00C775D1">
        <w:t xml:space="preserve">assessment </w:t>
      </w:r>
      <w:r w:rsidR="008C3809">
        <w:t xml:space="preserve">has been done </w:t>
      </w:r>
      <w:r w:rsidR="00740F4B">
        <w:t>t</w:t>
      </w:r>
      <w:r w:rsidR="008C3809">
        <w:t>his is attached at Appendix</w:t>
      </w:r>
      <w:r w:rsidR="00740F4B">
        <w:t xml:space="preserve"> 15. </w:t>
      </w:r>
      <w:r w:rsidR="008C3809">
        <w:t xml:space="preserve"> </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464EBF14" w:rsidR="00333FAA" w:rsidRDefault="00150383" w:rsidP="006C6C01">
      <w:pPr>
        <w:ind w:right="141"/>
        <w:jc w:val="both"/>
        <w:rPr>
          <w:b/>
          <w:szCs w:val="24"/>
        </w:rPr>
      </w:pPr>
      <w:r w:rsidRPr="00C73BE2">
        <w:rPr>
          <w:rFonts w:cs="Arial"/>
          <w:szCs w:val="24"/>
          <w:lang w:val="en-US" w:eastAsia="en-GB"/>
        </w:rPr>
        <w:t> </w:t>
      </w:r>
      <w:bookmarkStart w:id="19" w:name="LastEdit"/>
      <w:bookmarkEnd w:id="19"/>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56053CB4" w14:textId="77777777" w:rsidR="00FC7993" w:rsidRPr="005A5D88" w:rsidRDefault="00FC7993" w:rsidP="006C6C01">
      <w:pPr>
        <w:ind w:right="141"/>
        <w:jc w:val="both"/>
        <w:rPr>
          <w:b/>
          <w:szCs w:val="24"/>
        </w:rPr>
      </w:pPr>
    </w:p>
    <w:p w14:paraId="1F6DCF73" w14:textId="04AA6DDD" w:rsidR="001966D7" w:rsidRDefault="00EB1413" w:rsidP="006C6C01">
      <w:pPr>
        <w:tabs>
          <w:tab w:val="left" w:pos="7470"/>
        </w:tabs>
        <w:ind w:left="709" w:hanging="709"/>
        <w:jc w:val="both"/>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w:t>
      </w:r>
      <w:r w:rsidR="009602A9">
        <w:rPr>
          <w:rFonts w:cs="Arial"/>
          <w:szCs w:val="24"/>
        </w:rPr>
        <w:t>2</w:t>
      </w:r>
      <w:r w:rsidR="00B66836">
        <w:rPr>
          <w:rFonts w:cs="Arial"/>
          <w:szCs w:val="24"/>
        </w:rPr>
        <w:t>/</w:t>
      </w:r>
      <w:r w:rsidR="00F76AE4">
        <w:rPr>
          <w:rFonts w:cs="Arial"/>
          <w:szCs w:val="24"/>
        </w:rPr>
        <w:t>2</w:t>
      </w:r>
      <w:r w:rsidR="009602A9">
        <w:rPr>
          <w:rFonts w:cs="Arial"/>
          <w:szCs w:val="24"/>
        </w:rPr>
        <w:t>3</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17835D64" w14:textId="77777777" w:rsidR="001966D7" w:rsidRDefault="001966D7" w:rsidP="006C6C01">
      <w:pPr>
        <w:jc w:val="both"/>
      </w:pPr>
    </w:p>
    <w:p w14:paraId="25A27CDA" w14:textId="77777777" w:rsidR="001966D7" w:rsidRPr="00356159" w:rsidRDefault="006C5F36" w:rsidP="006C6C01">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6C01">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6C01">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6C01">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6C6C01">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876C760" w14:textId="5E71C545" w:rsidR="00740F4B" w:rsidRDefault="00740F4B" w:rsidP="006C6C01">
      <w:pPr>
        <w:tabs>
          <w:tab w:val="left" w:pos="1418"/>
        </w:tabs>
        <w:suppressAutoHyphens/>
        <w:jc w:val="both"/>
        <w:rPr>
          <w:rFonts w:cs="Arial"/>
          <w:szCs w:val="24"/>
        </w:rPr>
      </w:pPr>
    </w:p>
    <w:p w14:paraId="4DA9D5FC" w14:textId="0783104C" w:rsidR="0019418E" w:rsidRDefault="0019418E" w:rsidP="006C6C01">
      <w:pPr>
        <w:tabs>
          <w:tab w:val="left" w:pos="1418"/>
        </w:tabs>
        <w:suppressAutoHyphens/>
        <w:jc w:val="both"/>
        <w:rPr>
          <w:rFonts w:cs="Arial"/>
          <w:szCs w:val="24"/>
        </w:rPr>
      </w:pPr>
    </w:p>
    <w:p w14:paraId="20173B7A" w14:textId="77777777" w:rsidR="0019418E" w:rsidRDefault="0019418E" w:rsidP="0019418E">
      <w:pPr>
        <w:pStyle w:val="Heading2"/>
        <w:spacing w:before="480" w:after="240"/>
      </w:pPr>
      <w:r>
        <w:t>Section 3 - Statutory Officer Clearance</w:t>
      </w:r>
    </w:p>
    <w:p w14:paraId="36516BFF" w14:textId="7A7D8153" w:rsidR="0019418E" w:rsidRPr="00A66326" w:rsidRDefault="0019418E" w:rsidP="0019418E">
      <w:pPr>
        <w:rPr>
          <w:sz w:val="28"/>
        </w:rPr>
      </w:pPr>
      <w:r w:rsidRPr="00A66326">
        <w:rPr>
          <w:b/>
          <w:sz w:val="28"/>
        </w:rPr>
        <w:t xml:space="preserve">Statutory Officer:  </w:t>
      </w:r>
      <w:r>
        <w:rPr>
          <w:b/>
          <w:sz w:val="28"/>
        </w:rPr>
        <w:t>Sharon Daniels</w:t>
      </w:r>
    </w:p>
    <w:p w14:paraId="6CA8E3B6" w14:textId="14568A86" w:rsidR="0019418E" w:rsidRPr="00A66326" w:rsidRDefault="0019418E" w:rsidP="0019418E">
      <w:r w:rsidRPr="00A66326">
        <w:t xml:space="preserve">Signed </w:t>
      </w:r>
      <w:r>
        <w:t>on behalf of</w:t>
      </w:r>
      <w:r w:rsidRPr="00A66326">
        <w:t xml:space="preserve"> the Chief Financial Officer</w:t>
      </w:r>
    </w:p>
    <w:p w14:paraId="2634A14C" w14:textId="471DDB30" w:rsidR="0019418E" w:rsidRPr="00A66326" w:rsidRDefault="0019418E" w:rsidP="0019418E">
      <w:pPr>
        <w:spacing w:after="480"/>
        <w:rPr>
          <w:sz w:val="28"/>
        </w:rPr>
      </w:pPr>
      <w:r w:rsidRPr="00A66326">
        <w:rPr>
          <w:b/>
          <w:sz w:val="28"/>
        </w:rPr>
        <w:t xml:space="preserve">Date:  </w:t>
      </w:r>
      <w:r>
        <w:rPr>
          <w:b/>
          <w:sz w:val="28"/>
        </w:rPr>
        <w:t>2 February 2022</w:t>
      </w:r>
    </w:p>
    <w:p w14:paraId="4C1CB4E7" w14:textId="2CE5955A" w:rsidR="0019418E" w:rsidRPr="00A66326" w:rsidRDefault="0019418E" w:rsidP="0019418E">
      <w:pPr>
        <w:rPr>
          <w:sz w:val="28"/>
        </w:rPr>
      </w:pPr>
      <w:r w:rsidRPr="00A66326">
        <w:rPr>
          <w:b/>
          <w:sz w:val="28"/>
        </w:rPr>
        <w:t xml:space="preserve">Statutory Officer:  </w:t>
      </w:r>
      <w:r>
        <w:rPr>
          <w:b/>
          <w:sz w:val="28"/>
        </w:rPr>
        <w:t>Jessica Farmer</w:t>
      </w:r>
    </w:p>
    <w:p w14:paraId="0454E906" w14:textId="77777777" w:rsidR="0019418E" w:rsidRPr="00A66326" w:rsidRDefault="0019418E" w:rsidP="0019418E">
      <w:r w:rsidRPr="00A66326">
        <w:t>Signed on behalf of the Monitoring Officer</w:t>
      </w:r>
    </w:p>
    <w:p w14:paraId="487C3C42" w14:textId="457BA3F4" w:rsidR="0019418E" w:rsidRPr="003313EA" w:rsidRDefault="0019418E" w:rsidP="0019418E">
      <w:pPr>
        <w:spacing w:after="480"/>
        <w:rPr>
          <w:sz w:val="28"/>
        </w:rPr>
      </w:pPr>
      <w:r w:rsidRPr="00A66326">
        <w:rPr>
          <w:b/>
          <w:sz w:val="28"/>
        </w:rPr>
        <w:t xml:space="preserve">Date:  </w:t>
      </w:r>
      <w:r>
        <w:rPr>
          <w:b/>
          <w:sz w:val="28"/>
        </w:rPr>
        <w:t>2 February 2022</w:t>
      </w:r>
    </w:p>
    <w:p w14:paraId="612088D7" w14:textId="039C0FC7" w:rsidR="0019418E" w:rsidRPr="00A66326" w:rsidRDefault="0019418E" w:rsidP="0019418E">
      <w:pPr>
        <w:rPr>
          <w:sz w:val="28"/>
        </w:rPr>
      </w:pPr>
      <w:r>
        <w:rPr>
          <w:b/>
          <w:sz w:val="28"/>
        </w:rPr>
        <w:t>Chief</w:t>
      </w:r>
      <w:r w:rsidRPr="00A66326">
        <w:rPr>
          <w:b/>
          <w:sz w:val="28"/>
        </w:rPr>
        <w:t xml:space="preserve"> Officer:  </w:t>
      </w:r>
      <w:r>
        <w:rPr>
          <w:b/>
          <w:sz w:val="28"/>
        </w:rPr>
        <w:t>Dawn Calvert</w:t>
      </w:r>
    </w:p>
    <w:p w14:paraId="382E8A48" w14:textId="12AF5CEC" w:rsidR="0019418E" w:rsidRPr="00A66326" w:rsidRDefault="0019418E" w:rsidP="0019418E">
      <w:r w:rsidRPr="00A66326">
        <w:t xml:space="preserve">Signed </w:t>
      </w:r>
      <w:r>
        <w:t>on behalf of the Corporate Director</w:t>
      </w:r>
    </w:p>
    <w:p w14:paraId="6C7BAE64" w14:textId="67867170" w:rsidR="0019418E" w:rsidRPr="00A66326" w:rsidRDefault="0019418E" w:rsidP="0019418E">
      <w:pPr>
        <w:spacing w:after="480"/>
        <w:rPr>
          <w:sz w:val="28"/>
        </w:rPr>
      </w:pPr>
      <w:r w:rsidRPr="00A66326">
        <w:rPr>
          <w:b/>
          <w:sz w:val="28"/>
        </w:rPr>
        <w:t xml:space="preserve">Date:  </w:t>
      </w:r>
      <w:r>
        <w:rPr>
          <w:b/>
          <w:sz w:val="28"/>
        </w:rPr>
        <w:t>2 February 2022</w:t>
      </w:r>
    </w:p>
    <w:p w14:paraId="5FDE220B" w14:textId="77777777" w:rsidR="0019418E" w:rsidRPr="00A66326" w:rsidRDefault="0019418E" w:rsidP="0019418E">
      <w:pPr>
        <w:rPr>
          <w:sz w:val="28"/>
        </w:rPr>
      </w:pPr>
      <w:r>
        <w:rPr>
          <w:b/>
          <w:sz w:val="28"/>
        </w:rPr>
        <w:lastRenderedPageBreak/>
        <w:t>Head of Procurement</w:t>
      </w:r>
      <w:r w:rsidRPr="00A66326">
        <w:rPr>
          <w:b/>
          <w:sz w:val="28"/>
        </w:rPr>
        <w:t xml:space="preserve">:  </w:t>
      </w:r>
      <w:r>
        <w:rPr>
          <w:b/>
          <w:sz w:val="28"/>
        </w:rPr>
        <w:t>Nimesh Mehta</w:t>
      </w:r>
    </w:p>
    <w:p w14:paraId="67CCF99A" w14:textId="77777777" w:rsidR="0019418E" w:rsidRPr="00A66326" w:rsidRDefault="0019418E" w:rsidP="0019418E">
      <w:r w:rsidRPr="00A66326">
        <w:t xml:space="preserve">Signed by the </w:t>
      </w:r>
      <w:r>
        <w:t>Head of Procurement</w:t>
      </w:r>
    </w:p>
    <w:p w14:paraId="3D908195" w14:textId="37F77129" w:rsidR="0019418E" w:rsidRPr="003313EA" w:rsidRDefault="0019418E" w:rsidP="0019418E">
      <w:pPr>
        <w:spacing w:after="480"/>
        <w:rPr>
          <w:sz w:val="28"/>
        </w:rPr>
      </w:pPr>
      <w:r w:rsidRPr="00A66326">
        <w:rPr>
          <w:b/>
          <w:sz w:val="28"/>
        </w:rPr>
        <w:t xml:space="preserve">Date:  </w:t>
      </w:r>
      <w:r>
        <w:rPr>
          <w:b/>
          <w:sz w:val="28"/>
        </w:rPr>
        <w:t>2 February 2022</w:t>
      </w:r>
    </w:p>
    <w:p w14:paraId="6BC7F589" w14:textId="77777777" w:rsidR="0019418E" w:rsidRPr="00A66326" w:rsidRDefault="0019418E" w:rsidP="0019418E">
      <w:pPr>
        <w:rPr>
          <w:sz w:val="28"/>
        </w:rPr>
      </w:pPr>
      <w:r>
        <w:rPr>
          <w:b/>
          <w:sz w:val="28"/>
        </w:rPr>
        <w:t>Head of Internal Audit</w:t>
      </w:r>
      <w:r w:rsidRPr="00A66326">
        <w:rPr>
          <w:b/>
          <w:sz w:val="28"/>
        </w:rPr>
        <w:t xml:space="preserve">:  </w:t>
      </w:r>
      <w:r>
        <w:rPr>
          <w:b/>
          <w:sz w:val="28"/>
        </w:rPr>
        <w:t>Susan Dixson</w:t>
      </w:r>
    </w:p>
    <w:p w14:paraId="712382C0" w14:textId="77777777" w:rsidR="0019418E" w:rsidRPr="00A66326" w:rsidRDefault="0019418E" w:rsidP="0019418E">
      <w:r w:rsidRPr="00A66326">
        <w:t xml:space="preserve">Signed by the </w:t>
      </w:r>
      <w:r>
        <w:t>Head of Internal Audit and Corporate Anti-Fraud</w:t>
      </w:r>
    </w:p>
    <w:p w14:paraId="7A5BF4DC" w14:textId="289E43EA" w:rsidR="0019418E" w:rsidRPr="00523E08" w:rsidRDefault="0019418E" w:rsidP="0019418E">
      <w:pPr>
        <w:pStyle w:val="Heading2"/>
        <w:spacing w:after="240"/>
      </w:pPr>
      <w:r w:rsidRPr="00523E08">
        <w:t xml:space="preserve">Date: </w:t>
      </w:r>
      <w:r w:rsidR="00E52807">
        <w:t>2 February 2022</w:t>
      </w:r>
    </w:p>
    <w:p w14:paraId="7EEBAF18" w14:textId="77777777" w:rsidR="0019418E" w:rsidRPr="0019418E" w:rsidRDefault="0019418E" w:rsidP="0019418E">
      <w:pPr>
        <w:pStyle w:val="Heading2"/>
        <w:spacing w:before="480" w:after="240"/>
        <w:rPr>
          <w:rFonts w:ascii="Arial Black" w:hAnsi="Arial Black"/>
        </w:rPr>
      </w:pPr>
      <w:r w:rsidRPr="0019418E">
        <w:rPr>
          <w:rFonts w:ascii="Arial Black" w:hAnsi="Arial Black"/>
        </w:rPr>
        <w:t>Mandatory Checks</w:t>
      </w:r>
    </w:p>
    <w:p w14:paraId="32A93A4F" w14:textId="6F31AA4C" w:rsidR="0019418E" w:rsidRPr="00BE2593" w:rsidRDefault="0019418E" w:rsidP="0019418E">
      <w:pPr>
        <w:pStyle w:val="Heading3"/>
        <w:ind w:left="0" w:firstLine="0"/>
        <w:jc w:val="left"/>
        <w:rPr>
          <w:b w:val="0"/>
          <w:bCs w:val="0"/>
        </w:rPr>
      </w:pPr>
      <w:r w:rsidRPr="003313EA">
        <w:t xml:space="preserve">Ward Councillors </w:t>
      </w:r>
      <w:r>
        <w:t xml:space="preserve">notified:  </w:t>
      </w:r>
      <w:r w:rsidRPr="00BE2593">
        <w:rPr>
          <w:b w:val="0"/>
          <w:bCs w:val="0"/>
        </w:rPr>
        <w:t xml:space="preserve">NO, as it impacts on all Wards </w:t>
      </w:r>
    </w:p>
    <w:p w14:paraId="1C8AF56C" w14:textId="19E1AD82" w:rsidR="0019418E" w:rsidRDefault="0019418E" w:rsidP="0019418E">
      <w:pPr>
        <w:pStyle w:val="Heading3"/>
        <w:spacing w:before="240"/>
      </w:pPr>
      <w:r w:rsidRPr="00202D79">
        <w:t>EqIA carried out:</w:t>
      </w:r>
      <w:r>
        <w:t xml:space="preserve">  </w:t>
      </w:r>
      <w:r w:rsidRPr="00BE2593">
        <w:rPr>
          <w:b w:val="0"/>
          <w:bCs w:val="0"/>
        </w:rPr>
        <w:t>Cumulative equalities impact on the budget</w:t>
      </w:r>
    </w:p>
    <w:p w14:paraId="01CA08D5" w14:textId="77777777" w:rsidR="0019418E" w:rsidRPr="0019418E" w:rsidRDefault="0019418E" w:rsidP="0019418E"/>
    <w:p w14:paraId="3AA964F0" w14:textId="6A86BD4C" w:rsidR="0019418E" w:rsidRPr="0019418E" w:rsidRDefault="0019418E" w:rsidP="0019418E">
      <w:pPr>
        <w:rPr>
          <w:rFonts w:cs="Arial"/>
          <w:b/>
          <w:bCs/>
          <w:i/>
          <w:szCs w:val="28"/>
        </w:rPr>
      </w:pPr>
      <w:r w:rsidRPr="0019418E">
        <w:rPr>
          <w:rFonts w:cs="Arial"/>
          <w:b/>
          <w:bCs/>
          <w:i/>
          <w:szCs w:val="28"/>
        </w:rPr>
        <w:t xml:space="preserve">EqIA cleared by: </w:t>
      </w:r>
      <w:r w:rsidRPr="00BE2593">
        <w:rPr>
          <w:rFonts w:cs="Arial"/>
          <w:i/>
          <w:szCs w:val="28"/>
        </w:rPr>
        <w:t>Jessica Farmer</w:t>
      </w:r>
    </w:p>
    <w:p w14:paraId="19F5F3E6" w14:textId="77777777" w:rsidR="0019418E" w:rsidRPr="0073408B" w:rsidRDefault="0019418E" w:rsidP="0019418E">
      <w:pPr>
        <w:pStyle w:val="Infotext"/>
        <w:rPr>
          <w:sz w:val="24"/>
          <w:szCs w:val="24"/>
        </w:rPr>
      </w:pPr>
    </w:p>
    <w:p w14:paraId="0680857C" w14:textId="77777777" w:rsidR="00F9029E" w:rsidRDefault="00F9029E" w:rsidP="00927520">
      <w:pPr>
        <w:jc w:val="both"/>
      </w:pPr>
    </w:p>
    <w:p w14:paraId="69C73E78" w14:textId="77777777" w:rsidR="00333FAA" w:rsidRDefault="00333FAA" w:rsidP="00927520">
      <w:pPr>
        <w:pStyle w:val="Heading1"/>
        <w:keepNext/>
        <w:jc w:val="both"/>
      </w:pPr>
      <w:r>
        <w:t xml:space="preserve">Section </w:t>
      </w:r>
      <w:r w:rsidR="00A20113">
        <w:t>4</w:t>
      </w:r>
      <w:r>
        <w:t xml:space="preserve"> - Contact Details and Background Papers</w:t>
      </w:r>
    </w:p>
    <w:p w14:paraId="1BB46866" w14:textId="77777777" w:rsidR="00333FAA" w:rsidRDefault="00333FAA" w:rsidP="00927520">
      <w:pPr>
        <w:keepNext/>
        <w:jc w:val="both"/>
        <w:rPr>
          <w:rFonts w:cs="Arial"/>
        </w:rPr>
      </w:pPr>
    </w:p>
    <w:p w14:paraId="5A992950" w14:textId="77777777" w:rsidR="00994255" w:rsidRDefault="00333FAA" w:rsidP="00927520">
      <w:pPr>
        <w:pStyle w:val="Infotext"/>
        <w:jc w:val="both"/>
        <w:rPr>
          <w:b/>
        </w:rPr>
      </w:pPr>
      <w:r w:rsidRPr="004E47FC">
        <w:rPr>
          <w:b/>
        </w:rPr>
        <w:t xml:space="preserve">Contact:  </w:t>
      </w:r>
      <w:r w:rsidR="00C61366">
        <w:rPr>
          <w:b/>
        </w:rPr>
        <w:t xml:space="preserve">Dawn Calvert, Director of </w:t>
      </w:r>
      <w:r w:rsidR="00C61366" w:rsidRPr="003D412C">
        <w:rPr>
          <w:b/>
        </w:rPr>
        <w:t>Finance</w:t>
      </w:r>
      <w:r w:rsidR="00AC7BFA">
        <w:rPr>
          <w:b/>
        </w:rPr>
        <w:t xml:space="preserve"> and Assurance</w:t>
      </w:r>
      <w:r w:rsidR="003D412C" w:rsidRPr="003D412C">
        <w:rPr>
          <w:b/>
        </w:rPr>
        <w:t xml:space="preserve">, </w:t>
      </w:r>
    </w:p>
    <w:p w14:paraId="7315CC9F" w14:textId="17EFE91F" w:rsidR="00333FAA" w:rsidRPr="005808FB" w:rsidRDefault="00994255" w:rsidP="00927520">
      <w:pPr>
        <w:pStyle w:val="Infotext"/>
        <w:jc w:val="both"/>
        <w:rPr>
          <w:color w:val="FF0000"/>
        </w:rPr>
      </w:pPr>
      <w:r>
        <w:t>T</w:t>
      </w:r>
      <w:r w:rsidR="003D412C" w:rsidRPr="003D412C">
        <w:t>el</w:t>
      </w:r>
      <w:r w:rsidR="00237044">
        <w:t>: 0208 42</w:t>
      </w:r>
      <w:r w:rsidR="00C61366">
        <w:t>09269</w:t>
      </w:r>
      <w:r w:rsidR="00237044">
        <w:t xml:space="preserve">, </w:t>
      </w:r>
      <w:hyperlink r:id="rId17" w:history="1">
        <w:r w:rsidR="0019418E" w:rsidRPr="00101F40">
          <w:rPr>
            <w:rStyle w:val="Hyperlink"/>
          </w:rPr>
          <w:t>dawn.calvert@harrow.gov.uk</w:t>
        </w:r>
      </w:hyperlink>
      <w:r w:rsidR="0019418E">
        <w:t xml:space="preserve"> </w:t>
      </w:r>
    </w:p>
    <w:p w14:paraId="2657D91D" w14:textId="77777777" w:rsidR="00333FAA" w:rsidRDefault="00333FAA" w:rsidP="00927520">
      <w:pPr>
        <w:jc w:val="both"/>
      </w:pPr>
    </w:p>
    <w:p w14:paraId="532282DC" w14:textId="6DFB83FE" w:rsidR="0019418E" w:rsidRDefault="0019418E" w:rsidP="0019418E">
      <w:pPr>
        <w:pStyle w:val="Infotext"/>
        <w:spacing w:after="240"/>
        <w:rPr>
          <w:sz w:val="24"/>
          <w:szCs w:val="24"/>
        </w:rPr>
      </w:pPr>
      <w:r w:rsidRPr="00E06B5D">
        <w:rPr>
          <w:b/>
        </w:rPr>
        <w:t xml:space="preserve">Background Papers: </w:t>
      </w:r>
      <w:r w:rsidRPr="003637C1">
        <w:rPr>
          <w:b/>
          <w:sz w:val="24"/>
          <w:szCs w:val="24"/>
        </w:rPr>
        <w:t xml:space="preserve"> </w:t>
      </w:r>
    </w:p>
    <w:p w14:paraId="1D71B202" w14:textId="6D6BAED1" w:rsidR="0021019A" w:rsidRPr="00BE2593" w:rsidRDefault="0021019A" w:rsidP="0021019A">
      <w:pPr>
        <w:pStyle w:val="Infotext"/>
        <w:numPr>
          <w:ilvl w:val="0"/>
          <w:numId w:val="24"/>
        </w:numPr>
        <w:spacing w:after="240"/>
        <w:rPr>
          <w:rFonts w:ascii="Arial Black" w:hAnsi="Arial Black"/>
        </w:rPr>
      </w:pPr>
      <w:r w:rsidRPr="0021019A">
        <w:rPr>
          <w:bCs/>
        </w:rPr>
        <w:t>Recommendation from Employees’ Consultative Forum</w:t>
      </w:r>
    </w:p>
    <w:p w14:paraId="3FCA01C0" w14:textId="77777777" w:rsidR="00BE2593" w:rsidRPr="00FA449D" w:rsidRDefault="00BE2593" w:rsidP="00BE2593">
      <w:pPr>
        <w:pStyle w:val="Infotext"/>
        <w:numPr>
          <w:ilvl w:val="0"/>
          <w:numId w:val="24"/>
        </w:numPr>
        <w:spacing w:after="240"/>
        <w:rPr>
          <w:bCs/>
        </w:rPr>
      </w:pPr>
      <w:r w:rsidRPr="00FA449D">
        <w:rPr>
          <w:bCs/>
        </w:rPr>
        <w:t>Recommendation from Harrow Business Consultative</w:t>
      </w:r>
    </w:p>
    <w:p w14:paraId="1EE076C5" w14:textId="2DDAB79F" w:rsidR="00BE2593" w:rsidRPr="00FA449D" w:rsidRDefault="00BE2593" w:rsidP="00BE2593">
      <w:pPr>
        <w:pStyle w:val="Infotext"/>
        <w:numPr>
          <w:ilvl w:val="0"/>
          <w:numId w:val="24"/>
        </w:numPr>
        <w:spacing w:after="240"/>
        <w:rPr>
          <w:bCs/>
        </w:rPr>
      </w:pPr>
      <w:r w:rsidRPr="00FA449D">
        <w:rPr>
          <w:bCs/>
        </w:rPr>
        <w:t>Reference from Overview and Scrutiny Committee</w:t>
      </w:r>
      <w:r>
        <w:rPr>
          <w:bCs/>
        </w:rPr>
        <w:t xml:space="preserve"> (to follow)</w:t>
      </w:r>
    </w:p>
    <w:p w14:paraId="36195791" w14:textId="46252F5A" w:rsidR="0021019A" w:rsidRDefault="0019418E" w:rsidP="0021019A">
      <w:pPr>
        <w:pStyle w:val="Infotext"/>
        <w:spacing w:before="480"/>
      </w:pPr>
      <w:r w:rsidRPr="001C085B">
        <w:rPr>
          <w:rFonts w:ascii="Arial Black" w:hAnsi="Arial Black"/>
        </w:rPr>
        <w:t>Call-in waived by the Chair of Overview and Scrutiny</w:t>
      </w:r>
      <w:r>
        <w:t xml:space="preserve"> </w:t>
      </w:r>
      <w:r w:rsidRPr="007C0DC3">
        <w:rPr>
          <w:rFonts w:ascii="Arial Black" w:hAnsi="Arial Black"/>
        </w:rPr>
        <w:t>Committee</w:t>
      </w:r>
      <w:r>
        <w:rPr>
          <w:rFonts w:ascii="Arial Black" w:hAnsi="Arial Black"/>
        </w:rPr>
        <w:t xml:space="preserve"> </w:t>
      </w:r>
      <w:r w:rsidR="0021019A">
        <w:rPr>
          <w:rFonts w:ascii="Arial Black" w:hAnsi="Arial Black"/>
        </w:rPr>
        <w:t>–</w:t>
      </w:r>
      <w:r>
        <w:rPr>
          <w:rFonts w:ascii="Arial Black" w:hAnsi="Arial Black"/>
        </w:rPr>
        <w:t xml:space="preserve"> </w:t>
      </w:r>
      <w:r w:rsidR="0021019A">
        <w:rPr>
          <w:b/>
        </w:rPr>
        <w:t>NOT APPLICABLE (decisions reserved to Council)</w:t>
      </w:r>
    </w:p>
    <w:p w14:paraId="05DA4CCB" w14:textId="77777777" w:rsidR="0021019A" w:rsidRPr="0017653E" w:rsidRDefault="0021019A" w:rsidP="0019418E">
      <w:pPr>
        <w:pStyle w:val="Infotext"/>
        <w:spacing w:before="480"/>
        <w:rPr>
          <w:rFonts w:cs="Arial"/>
          <w:i/>
          <w:color w:val="FF0000"/>
          <w:sz w:val="24"/>
          <w:szCs w:val="24"/>
          <w:lang w:eastAsia="en-GB"/>
        </w:rPr>
      </w:pPr>
    </w:p>
    <w:p w14:paraId="1EE1AFD0" w14:textId="77777777" w:rsidR="0019418E" w:rsidRDefault="0019418E" w:rsidP="00927520">
      <w:pPr>
        <w:pStyle w:val="Infotext"/>
        <w:jc w:val="both"/>
        <w:rPr>
          <w:b/>
        </w:rPr>
      </w:pPr>
    </w:p>
    <w:p w14:paraId="1494295D" w14:textId="09E2F4E9" w:rsidR="00830D87" w:rsidRDefault="00830D87" w:rsidP="00927520">
      <w:pPr>
        <w:pStyle w:val="Infotext"/>
        <w:jc w:val="both"/>
      </w:pPr>
    </w:p>
    <w:p w14:paraId="1303A137" w14:textId="77777777" w:rsidR="00333FAA" w:rsidRDefault="00333FAA" w:rsidP="00927520">
      <w:pPr>
        <w:pStyle w:val="Infotext"/>
        <w:jc w:val="both"/>
        <w:rPr>
          <w:b/>
        </w:rPr>
      </w:pPr>
    </w:p>
    <w:p w14:paraId="7EFFB62D" w14:textId="77777777" w:rsidR="00CF6932" w:rsidRPr="00CF6932" w:rsidRDefault="00CF6932" w:rsidP="00D97F64">
      <w:pPr>
        <w:rPr>
          <w:szCs w:val="24"/>
        </w:rPr>
      </w:pPr>
    </w:p>
    <w:sectPr w:rsidR="00CF6932" w:rsidRPr="00CF6932" w:rsidSect="00366537">
      <w:headerReference w:type="default" r:id="rId18"/>
      <w:headerReference w:type="first" r:id="rId19"/>
      <w:footerReference w:type="first" r:id="rId20"/>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B8035" w14:textId="77777777" w:rsidR="009B638A" w:rsidRDefault="009B638A">
      <w:r>
        <w:separator/>
      </w:r>
    </w:p>
  </w:endnote>
  <w:endnote w:type="continuationSeparator" w:id="0">
    <w:p w14:paraId="75B65B83" w14:textId="77777777" w:rsidR="009B638A" w:rsidRDefault="009B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E967" w14:textId="77777777" w:rsidR="009B638A" w:rsidRDefault="009B638A">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9B638A" w:rsidRPr="008C69F5" w:rsidRDefault="009B638A"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B186" w14:textId="77777777" w:rsidR="009B638A" w:rsidRDefault="009B638A">
      <w:r>
        <w:separator/>
      </w:r>
    </w:p>
  </w:footnote>
  <w:footnote w:type="continuationSeparator" w:id="0">
    <w:p w14:paraId="64D4217B" w14:textId="77777777" w:rsidR="009B638A" w:rsidRDefault="009B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92" w14:textId="77777777" w:rsidR="009B638A" w:rsidRDefault="009B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0227" w14:textId="77777777" w:rsidR="009B638A" w:rsidRDefault="009B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0DCD1CA6"/>
    <w:multiLevelType w:val="hybridMultilevel"/>
    <w:tmpl w:val="EC5E8EEC"/>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E4926"/>
    <w:multiLevelType w:val="multilevel"/>
    <w:tmpl w:val="FD0C5F26"/>
    <w:lvl w:ilvl="0">
      <w:start w:val="1"/>
      <w:numFmt w:val="decimal"/>
      <w:lvlText w:val="%1"/>
      <w:lvlJc w:val="left"/>
      <w:pPr>
        <w:ind w:left="480" w:hanging="480"/>
      </w:pPr>
      <w:rPr>
        <w:rFonts w:cs="Times New Roman" w:hint="default"/>
      </w:rPr>
    </w:lvl>
    <w:lvl w:ilvl="1">
      <w:start w:val="5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1E52E7B"/>
    <w:multiLevelType w:val="multilevel"/>
    <w:tmpl w:val="B49A2F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96B15"/>
    <w:multiLevelType w:val="hybridMultilevel"/>
    <w:tmpl w:val="9A7AEB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3756191D"/>
    <w:multiLevelType w:val="hybridMultilevel"/>
    <w:tmpl w:val="6CC655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3D424EC1"/>
    <w:multiLevelType w:val="hybridMultilevel"/>
    <w:tmpl w:val="EF16C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3331F6"/>
    <w:multiLevelType w:val="hybridMultilevel"/>
    <w:tmpl w:val="381CD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F3C12"/>
    <w:multiLevelType w:val="hybridMultilevel"/>
    <w:tmpl w:val="2C2AB356"/>
    <w:lvl w:ilvl="0" w:tplc="E10C0B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3C723A"/>
    <w:multiLevelType w:val="hybridMultilevel"/>
    <w:tmpl w:val="E9447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571BD2"/>
    <w:multiLevelType w:val="hybridMultilevel"/>
    <w:tmpl w:val="FA9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05052"/>
    <w:multiLevelType w:val="hybridMultilevel"/>
    <w:tmpl w:val="689202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B610AB"/>
    <w:multiLevelType w:val="hybridMultilevel"/>
    <w:tmpl w:val="39F604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16"/>
  </w:num>
  <w:num w:numId="7">
    <w:abstractNumId w:val="5"/>
  </w:num>
  <w:num w:numId="8">
    <w:abstractNumId w:val="4"/>
  </w:num>
  <w:num w:numId="9">
    <w:abstractNumId w:val="12"/>
  </w:num>
  <w:num w:numId="10">
    <w:abstractNumId w:val="8"/>
  </w:num>
  <w:num w:numId="11">
    <w:abstractNumId w:val="21"/>
  </w:num>
  <w:num w:numId="12">
    <w:abstractNumId w:val="23"/>
  </w:num>
  <w:num w:numId="13">
    <w:abstractNumId w:val="13"/>
  </w:num>
  <w:num w:numId="14">
    <w:abstractNumId w:val="18"/>
  </w:num>
  <w:num w:numId="15">
    <w:abstractNumId w:val="17"/>
  </w:num>
  <w:num w:numId="16">
    <w:abstractNumId w:val="20"/>
  </w:num>
  <w:num w:numId="17">
    <w:abstractNumId w:val="9"/>
  </w:num>
  <w:num w:numId="18">
    <w:abstractNumId w:val="14"/>
  </w:num>
  <w:num w:numId="19">
    <w:abstractNumId w:val="15"/>
  </w:num>
  <w:num w:numId="20">
    <w:abstractNumId w:val="10"/>
  </w:num>
  <w:num w:numId="21">
    <w:abstractNumId w:val="6"/>
  </w:num>
  <w:num w:numId="22">
    <w:abstractNumId w:val="7"/>
  </w:num>
  <w:num w:numId="23">
    <w:abstractNumId w:val="1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27B"/>
    <w:rsid w:val="00007FED"/>
    <w:rsid w:val="000100F5"/>
    <w:rsid w:val="000105F5"/>
    <w:rsid w:val="00011958"/>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217"/>
    <w:rsid w:val="0004565F"/>
    <w:rsid w:val="00046841"/>
    <w:rsid w:val="000516CD"/>
    <w:rsid w:val="00053A00"/>
    <w:rsid w:val="00054A9F"/>
    <w:rsid w:val="000555C2"/>
    <w:rsid w:val="00055C37"/>
    <w:rsid w:val="00057367"/>
    <w:rsid w:val="0006034E"/>
    <w:rsid w:val="00060886"/>
    <w:rsid w:val="00066757"/>
    <w:rsid w:val="00066FEB"/>
    <w:rsid w:val="00070BDE"/>
    <w:rsid w:val="00070FE4"/>
    <w:rsid w:val="00071459"/>
    <w:rsid w:val="00071F42"/>
    <w:rsid w:val="00072909"/>
    <w:rsid w:val="00073765"/>
    <w:rsid w:val="000752A4"/>
    <w:rsid w:val="000754DF"/>
    <w:rsid w:val="00075A19"/>
    <w:rsid w:val="00080934"/>
    <w:rsid w:val="000828E0"/>
    <w:rsid w:val="000834C0"/>
    <w:rsid w:val="00083615"/>
    <w:rsid w:val="0008472C"/>
    <w:rsid w:val="00085178"/>
    <w:rsid w:val="00085AAB"/>
    <w:rsid w:val="00086CCB"/>
    <w:rsid w:val="0008763C"/>
    <w:rsid w:val="000946C7"/>
    <w:rsid w:val="00094A7B"/>
    <w:rsid w:val="00095126"/>
    <w:rsid w:val="000958CB"/>
    <w:rsid w:val="000963DC"/>
    <w:rsid w:val="00097187"/>
    <w:rsid w:val="00097694"/>
    <w:rsid w:val="000A2321"/>
    <w:rsid w:val="000A322E"/>
    <w:rsid w:val="000A335D"/>
    <w:rsid w:val="000A3435"/>
    <w:rsid w:val="000A598D"/>
    <w:rsid w:val="000A6AC7"/>
    <w:rsid w:val="000B06A7"/>
    <w:rsid w:val="000B17D2"/>
    <w:rsid w:val="000B28A8"/>
    <w:rsid w:val="000B2D49"/>
    <w:rsid w:val="000B435F"/>
    <w:rsid w:val="000B5F64"/>
    <w:rsid w:val="000B788F"/>
    <w:rsid w:val="000B7BE7"/>
    <w:rsid w:val="000C0641"/>
    <w:rsid w:val="000C0F8F"/>
    <w:rsid w:val="000C12EF"/>
    <w:rsid w:val="000C2906"/>
    <w:rsid w:val="000C2A99"/>
    <w:rsid w:val="000C3AF6"/>
    <w:rsid w:val="000C4462"/>
    <w:rsid w:val="000C71E7"/>
    <w:rsid w:val="000C7A37"/>
    <w:rsid w:val="000D1829"/>
    <w:rsid w:val="000D2E91"/>
    <w:rsid w:val="000D3074"/>
    <w:rsid w:val="000D3B96"/>
    <w:rsid w:val="000D4CAB"/>
    <w:rsid w:val="000D5910"/>
    <w:rsid w:val="000D6ACF"/>
    <w:rsid w:val="000D79E3"/>
    <w:rsid w:val="000E0078"/>
    <w:rsid w:val="000E15A0"/>
    <w:rsid w:val="000E32EC"/>
    <w:rsid w:val="000E51DA"/>
    <w:rsid w:val="000E531D"/>
    <w:rsid w:val="000E7DAE"/>
    <w:rsid w:val="000F0750"/>
    <w:rsid w:val="000F1C22"/>
    <w:rsid w:val="000F3E40"/>
    <w:rsid w:val="000F3E9D"/>
    <w:rsid w:val="000F4A70"/>
    <w:rsid w:val="000F4F73"/>
    <w:rsid w:val="000F5939"/>
    <w:rsid w:val="000F5A5A"/>
    <w:rsid w:val="000F6B7C"/>
    <w:rsid w:val="000F7571"/>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1BB1"/>
    <w:rsid w:val="00121D99"/>
    <w:rsid w:val="00122567"/>
    <w:rsid w:val="00124C07"/>
    <w:rsid w:val="00124E35"/>
    <w:rsid w:val="001250F1"/>
    <w:rsid w:val="00125A26"/>
    <w:rsid w:val="00125CC8"/>
    <w:rsid w:val="00127A71"/>
    <w:rsid w:val="00130DFB"/>
    <w:rsid w:val="001312F3"/>
    <w:rsid w:val="00133D7B"/>
    <w:rsid w:val="00133F0B"/>
    <w:rsid w:val="00134E18"/>
    <w:rsid w:val="0013504A"/>
    <w:rsid w:val="001406EC"/>
    <w:rsid w:val="00141156"/>
    <w:rsid w:val="00141AFF"/>
    <w:rsid w:val="00141F26"/>
    <w:rsid w:val="001426F3"/>
    <w:rsid w:val="00142C5F"/>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5B6"/>
    <w:rsid w:val="00160E46"/>
    <w:rsid w:val="0016182E"/>
    <w:rsid w:val="00161B43"/>
    <w:rsid w:val="00163FAE"/>
    <w:rsid w:val="00164207"/>
    <w:rsid w:val="00164F36"/>
    <w:rsid w:val="00166741"/>
    <w:rsid w:val="00166FBC"/>
    <w:rsid w:val="00170981"/>
    <w:rsid w:val="00171283"/>
    <w:rsid w:val="00172301"/>
    <w:rsid w:val="00177183"/>
    <w:rsid w:val="0017722B"/>
    <w:rsid w:val="001807A9"/>
    <w:rsid w:val="00180F93"/>
    <w:rsid w:val="00181C97"/>
    <w:rsid w:val="001826AC"/>
    <w:rsid w:val="00182D43"/>
    <w:rsid w:val="00184022"/>
    <w:rsid w:val="001840D2"/>
    <w:rsid w:val="00185282"/>
    <w:rsid w:val="00186234"/>
    <w:rsid w:val="001909FD"/>
    <w:rsid w:val="00190FA4"/>
    <w:rsid w:val="00191134"/>
    <w:rsid w:val="00191F6A"/>
    <w:rsid w:val="0019418E"/>
    <w:rsid w:val="00194FAB"/>
    <w:rsid w:val="00195EBB"/>
    <w:rsid w:val="001966D7"/>
    <w:rsid w:val="00196CA4"/>
    <w:rsid w:val="001A0C83"/>
    <w:rsid w:val="001B2C45"/>
    <w:rsid w:val="001B4053"/>
    <w:rsid w:val="001B4CF3"/>
    <w:rsid w:val="001B4F66"/>
    <w:rsid w:val="001B5724"/>
    <w:rsid w:val="001C00B3"/>
    <w:rsid w:val="001C0D9A"/>
    <w:rsid w:val="001C2398"/>
    <w:rsid w:val="001C383A"/>
    <w:rsid w:val="001C3CA6"/>
    <w:rsid w:val="001C3DC1"/>
    <w:rsid w:val="001C4383"/>
    <w:rsid w:val="001C4D2E"/>
    <w:rsid w:val="001C575C"/>
    <w:rsid w:val="001C63E7"/>
    <w:rsid w:val="001C7E35"/>
    <w:rsid w:val="001D0DBD"/>
    <w:rsid w:val="001D206E"/>
    <w:rsid w:val="001D2165"/>
    <w:rsid w:val="001D23F5"/>
    <w:rsid w:val="001D283E"/>
    <w:rsid w:val="001D350E"/>
    <w:rsid w:val="001D4C24"/>
    <w:rsid w:val="001D6B0F"/>
    <w:rsid w:val="001D6DFF"/>
    <w:rsid w:val="001D7C4C"/>
    <w:rsid w:val="001E03A5"/>
    <w:rsid w:val="001E0D5D"/>
    <w:rsid w:val="001E1689"/>
    <w:rsid w:val="001E197B"/>
    <w:rsid w:val="001E3C06"/>
    <w:rsid w:val="001E3CF4"/>
    <w:rsid w:val="001E5845"/>
    <w:rsid w:val="001E5BCA"/>
    <w:rsid w:val="001E7C24"/>
    <w:rsid w:val="001F1C85"/>
    <w:rsid w:val="001F2295"/>
    <w:rsid w:val="001F3E07"/>
    <w:rsid w:val="001F796B"/>
    <w:rsid w:val="00200564"/>
    <w:rsid w:val="00201566"/>
    <w:rsid w:val="00202D79"/>
    <w:rsid w:val="002047F7"/>
    <w:rsid w:val="002051F3"/>
    <w:rsid w:val="0020662A"/>
    <w:rsid w:val="0021019A"/>
    <w:rsid w:val="0021047D"/>
    <w:rsid w:val="00211B25"/>
    <w:rsid w:val="00212695"/>
    <w:rsid w:val="002129C2"/>
    <w:rsid w:val="00212FFE"/>
    <w:rsid w:val="002136E9"/>
    <w:rsid w:val="0021395E"/>
    <w:rsid w:val="002145AD"/>
    <w:rsid w:val="00215E8F"/>
    <w:rsid w:val="00221058"/>
    <w:rsid w:val="00224B3E"/>
    <w:rsid w:val="0022554D"/>
    <w:rsid w:val="00225BA3"/>
    <w:rsid w:val="002264E3"/>
    <w:rsid w:val="002302B3"/>
    <w:rsid w:val="00230AB6"/>
    <w:rsid w:val="00231B24"/>
    <w:rsid w:val="00231D08"/>
    <w:rsid w:val="00232943"/>
    <w:rsid w:val="0023391F"/>
    <w:rsid w:val="00233F2D"/>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60D08"/>
    <w:rsid w:val="00262394"/>
    <w:rsid w:val="002623B1"/>
    <w:rsid w:val="0026291B"/>
    <w:rsid w:val="00263BBD"/>
    <w:rsid w:val="00264AAF"/>
    <w:rsid w:val="0026637B"/>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C4B"/>
    <w:rsid w:val="002A399A"/>
    <w:rsid w:val="002A4543"/>
    <w:rsid w:val="002A5018"/>
    <w:rsid w:val="002A6144"/>
    <w:rsid w:val="002A6160"/>
    <w:rsid w:val="002A676A"/>
    <w:rsid w:val="002A7443"/>
    <w:rsid w:val="002B00AD"/>
    <w:rsid w:val="002B0526"/>
    <w:rsid w:val="002B3253"/>
    <w:rsid w:val="002B605E"/>
    <w:rsid w:val="002B6A9B"/>
    <w:rsid w:val="002B6CF1"/>
    <w:rsid w:val="002B7725"/>
    <w:rsid w:val="002C1A2D"/>
    <w:rsid w:val="002C2FDE"/>
    <w:rsid w:val="002C3EF2"/>
    <w:rsid w:val="002C7B7A"/>
    <w:rsid w:val="002D1C31"/>
    <w:rsid w:val="002D1DE7"/>
    <w:rsid w:val="002D1F25"/>
    <w:rsid w:val="002D369B"/>
    <w:rsid w:val="002D4304"/>
    <w:rsid w:val="002E0285"/>
    <w:rsid w:val="002E0BD1"/>
    <w:rsid w:val="002E0DE1"/>
    <w:rsid w:val="002E3363"/>
    <w:rsid w:val="002E4C57"/>
    <w:rsid w:val="002E55D8"/>
    <w:rsid w:val="002E5CA8"/>
    <w:rsid w:val="002E68F4"/>
    <w:rsid w:val="002E6AC5"/>
    <w:rsid w:val="002F0B77"/>
    <w:rsid w:val="002F217B"/>
    <w:rsid w:val="002F3EE9"/>
    <w:rsid w:val="002F5E64"/>
    <w:rsid w:val="003022B9"/>
    <w:rsid w:val="0030386E"/>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502F"/>
    <w:rsid w:val="00335F92"/>
    <w:rsid w:val="00337357"/>
    <w:rsid w:val="00340CE2"/>
    <w:rsid w:val="00341B65"/>
    <w:rsid w:val="003421FC"/>
    <w:rsid w:val="00342681"/>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2273"/>
    <w:rsid w:val="0036563F"/>
    <w:rsid w:val="00366537"/>
    <w:rsid w:val="00366999"/>
    <w:rsid w:val="00372B3D"/>
    <w:rsid w:val="00373F55"/>
    <w:rsid w:val="003744A1"/>
    <w:rsid w:val="0037469A"/>
    <w:rsid w:val="003746AE"/>
    <w:rsid w:val="00375952"/>
    <w:rsid w:val="00375C04"/>
    <w:rsid w:val="00376B16"/>
    <w:rsid w:val="00380668"/>
    <w:rsid w:val="0038172A"/>
    <w:rsid w:val="00382003"/>
    <w:rsid w:val="00384308"/>
    <w:rsid w:val="00384627"/>
    <w:rsid w:val="00385615"/>
    <w:rsid w:val="00385FA8"/>
    <w:rsid w:val="00387B75"/>
    <w:rsid w:val="0039076D"/>
    <w:rsid w:val="00390950"/>
    <w:rsid w:val="00391C2A"/>
    <w:rsid w:val="00392899"/>
    <w:rsid w:val="00393729"/>
    <w:rsid w:val="00393F5F"/>
    <w:rsid w:val="003940E5"/>
    <w:rsid w:val="00395F5B"/>
    <w:rsid w:val="003975E1"/>
    <w:rsid w:val="003A0781"/>
    <w:rsid w:val="003A1FDE"/>
    <w:rsid w:val="003A6088"/>
    <w:rsid w:val="003A6B35"/>
    <w:rsid w:val="003A7024"/>
    <w:rsid w:val="003B06B4"/>
    <w:rsid w:val="003B12BA"/>
    <w:rsid w:val="003B2CA8"/>
    <w:rsid w:val="003B2FA8"/>
    <w:rsid w:val="003B339F"/>
    <w:rsid w:val="003B4858"/>
    <w:rsid w:val="003B506E"/>
    <w:rsid w:val="003B56C5"/>
    <w:rsid w:val="003B5CE7"/>
    <w:rsid w:val="003B5D57"/>
    <w:rsid w:val="003B6AC8"/>
    <w:rsid w:val="003B70D6"/>
    <w:rsid w:val="003C1E55"/>
    <w:rsid w:val="003C1E73"/>
    <w:rsid w:val="003C4203"/>
    <w:rsid w:val="003C421E"/>
    <w:rsid w:val="003C497A"/>
    <w:rsid w:val="003C49F4"/>
    <w:rsid w:val="003C5559"/>
    <w:rsid w:val="003C57D8"/>
    <w:rsid w:val="003C71F1"/>
    <w:rsid w:val="003D1D98"/>
    <w:rsid w:val="003D412C"/>
    <w:rsid w:val="003D629F"/>
    <w:rsid w:val="003D741B"/>
    <w:rsid w:val="003E42F4"/>
    <w:rsid w:val="003E453E"/>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5BA0"/>
    <w:rsid w:val="00426667"/>
    <w:rsid w:val="004267BE"/>
    <w:rsid w:val="00426B0E"/>
    <w:rsid w:val="00430256"/>
    <w:rsid w:val="00431198"/>
    <w:rsid w:val="00431A91"/>
    <w:rsid w:val="00432C8E"/>
    <w:rsid w:val="00432E63"/>
    <w:rsid w:val="00435D4A"/>
    <w:rsid w:val="004361E8"/>
    <w:rsid w:val="004363F7"/>
    <w:rsid w:val="0043727E"/>
    <w:rsid w:val="00437702"/>
    <w:rsid w:val="00437BF4"/>
    <w:rsid w:val="00440160"/>
    <w:rsid w:val="00440BC5"/>
    <w:rsid w:val="00440ECE"/>
    <w:rsid w:val="0044232C"/>
    <w:rsid w:val="00444D72"/>
    <w:rsid w:val="00445922"/>
    <w:rsid w:val="00445B14"/>
    <w:rsid w:val="0044631D"/>
    <w:rsid w:val="004466B3"/>
    <w:rsid w:val="00447FCE"/>
    <w:rsid w:val="00450125"/>
    <w:rsid w:val="00450DD4"/>
    <w:rsid w:val="0045146D"/>
    <w:rsid w:val="004519D3"/>
    <w:rsid w:val="00452ADB"/>
    <w:rsid w:val="0045458F"/>
    <w:rsid w:val="004554FD"/>
    <w:rsid w:val="00455748"/>
    <w:rsid w:val="004560F8"/>
    <w:rsid w:val="00456BA2"/>
    <w:rsid w:val="004604EB"/>
    <w:rsid w:val="00460C39"/>
    <w:rsid w:val="004610F8"/>
    <w:rsid w:val="004621BF"/>
    <w:rsid w:val="00463642"/>
    <w:rsid w:val="00463AC0"/>
    <w:rsid w:val="00464E00"/>
    <w:rsid w:val="00465116"/>
    <w:rsid w:val="0046611C"/>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5FA"/>
    <w:rsid w:val="00485E65"/>
    <w:rsid w:val="00486EAE"/>
    <w:rsid w:val="00487368"/>
    <w:rsid w:val="00487A54"/>
    <w:rsid w:val="00487B58"/>
    <w:rsid w:val="004908C8"/>
    <w:rsid w:val="0049262D"/>
    <w:rsid w:val="0049372D"/>
    <w:rsid w:val="00493C07"/>
    <w:rsid w:val="004963A3"/>
    <w:rsid w:val="0049743C"/>
    <w:rsid w:val="004A0F27"/>
    <w:rsid w:val="004A1F23"/>
    <w:rsid w:val="004A2099"/>
    <w:rsid w:val="004A2FBF"/>
    <w:rsid w:val="004A474F"/>
    <w:rsid w:val="004A5856"/>
    <w:rsid w:val="004A586A"/>
    <w:rsid w:val="004A72D6"/>
    <w:rsid w:val="004B0A08"/>
    <w:rsid w:val="004B1B84"/>
    <w:rsid w:val="004B5ADB"/>
    <w:rsid w:val="004B6F5C"/>
    <w:rsid w:val="004B7FED"/>
    <w:rsid w:val="004C08EA"/>
    <w:rsid w:val="004C0B8E"/>
    <w:rsid w:val="004C0BC4"/>
    <w:rsid w:val="004C1CD7"/>
    <w:rsid w:val="004C24B8"/>
    <w:rsid w:val="004C3721"/>
    <w:rsid w:val="004C4007"/>
    <w:rsid w:val="004C4321"/>
    <w:rsid w:val="004C5E49"/>
    <w:rsid w:val="004C76A5"/>
    <w:rsid w:val="004D08A1"/>
    <w:rsid w:val="004D1715"/>
    <w:rsid w:val="004D1B5A"/>
    <w:rsid w:val="004D2DA0"/>
    <w:rsid w:val="004D4003"/>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07A68"/>
    <w:rsid w:val="0051244F"/>
    <w:rsid w:val="00513626"/>
    <w:rsid w:val="00513CCA"/>
    <w:rsid w:val="00514FC4"/>
    <w:rsid w:val="00521812"/>
    <w:rsid w:val="005228CB"/>
    <w:rsid w:val="0052407C"/>
    <w:rsid w:val="005254CD"/>
    <w:rsid w:val="0052550D"/>
    <w:rsid w:val="00525E46"/>
    <w:rsid w:val="005275C4"/>
    <w:rsid w:val="00530962"/>
    <w:rsid w:val="00530997"/>
    <w:rsid w:val="00531BF7"/>
    <w:rsid w:val="00532B82"/>
    <w:rsid w:val="00534787"/>
    <w:rsid w:val="00535770"/>
    <w:rsid w:val="00535CB0"/>
    <w:rsid w:val="00536034"/>
    <w:rsid w:val="005371F8"/>
    <w:rsid w:val="00537428"/>
    <w:rsid w:val="00537A74"/>
    <w:rsid w:val="00537D89"/>
    <w:rsid w:val="00542263"/>
    <w:rsid w:val="005434A1"/>
    <w:rsid w:val="00544C2E"/>
    <w:rsid w:val="00544CE1"/>
    <w:rsid w:val="0054590F"/>
    <w:rsid w:val="00545BD1"/>
    <w:rsid w:val="00545D38"/>
    <w:rsid w:val="00545DF3"/>
    <w:rsid w:val="005466DC"/>
    <w:rsid w:val="00546764"/>
    <w:rsid w:val="00546E65"/>
    <w:rsid w:val="00546ECF"/>
    <w:rsid w:val="00546F0C"/>
    <w:rsid w:val="00547E3A"/>
    <w:rsid w:val="005539E6"/>
    <w:rsid w:val="00553E90"/>
    <w:rsid w:val="00555D3B"/>
    <w:rsid w:val="005601A3"/>
    <w:rsid w:val="00560365"/>
    <w:rsid w:val="00561BD3"/>
    <w:rsid w:val="00564053"/>
    <w:rsid w:val="00571C9C"/>
    <w:rsid w:val="00572CF0"/>
    <w:rsid w:val="00573BA6"/>
    <w:rsid w:val="005748D7"/>
    <w:rsid w:val="00574C67"/>
    <w:rsid w:val="005808FB"/>
    <w:rsid w:val="005836EA"/>
    <w:rsid w:val="00585533"/>
    <w:rsid w:val="005869D1"/>
    <w:rsid w:val="00590BAA"/>
    <w:rsid w:val="00591030"/>
    <w:rsid w:val="00591720"/>
    <w:rsid w:val="0059285E"/>
    <w:rsid w:val="00592F21"/>
    <w:rsid w:val="005958E1"/>
    <w:rsid w:val="00597549"/>
    <w:rsid w:val="00597D12"/>
    <w:rsid w:val="005A0A36"/>
    <w:rsid w:val="005A130A"/>
    <w:rsid w:val="005A1A30"/>
    <w:rsid w:val="005A242E"/>
    <w:rsid w:val="005A243F"/>
    <w:rsid w:val="005A2658"/>
    <w:rsid w:val="005A2999"/>
    <w:rsid w:val="005A2B5C"/>
    <w:rsid w:val="005A5850"/>
    <w:rsid w:val="005A5D88"/>
    <w:rsid w:val="005A6672"/>
    <w:rsid w:val="005B015D"/>
    <w:rsid w:val="005B0B3E"/>
    <w:rsid w:val="005B0BD6"/>
    <w:rsid w:val="005B1622"/>
    <w:rsid w:val="005B1A66"/>
    <w:rsid w:val="005B52E4"/>
    <w:rsid w:val="005B5B9B"/>
    <w:rsid w:val="005B6187"/>
    <w:rsid w:val="005B6A13"/>
    <w:rsid w:val="005B7885"/>
    <w:rsid w:val="005C1153"/>
    <w:rsid w:val="005C152A"/>
    <w:rsid w:val="005C305C"/>
    <w:rsid w:val="005C38C5"/>
    <w:rsid w:val="005C4CBA"/>
    <w:rsid w:val="005C4E5F"/>
    <w:rsid w:val="005C4F00"/>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E34"/>
    <w:rsid w:val="00627FE5"/>
    <w:rsid w:val="00633E7C"/>
    <w:rsid w:val="00635F97"/>
    <w:rsid w:val="00636581"/>
    <w:rsid w:val="00637603"/>
    <w:rsid w:val="006405E1"/>
    <w:rsid w:val="0064246B"/>
    <w:rsid w:val="00644682"/>
    <w:rsid w:val="006518F4"/>
    <w:rsid w:val="006521C4"/>
    <w:rsid w:val="00653D88"/>
    <w:rsid w:val="0065443D"/>
    <w:rsid w:val="00655044"/>
    <w:rsid w:val="0065561D"/>
    <w:rsid w:val="006565F9"/>
    <w:rsid w:val="006569A2"/>
    <w:rsid w:val="0065732B"/>
    <w:rsid w:val="00657C78"/>
    <w:rsid w:val="00660C93"/>
    <w:rsid w:val="00663179"/>
    <w:rsid w:val="00663D65"/>
    <w:rsid w:val="00664C58"/>
    <w:rsid w:val="0066540F"/>
    <w:rsid w:val="0066634D"/>
    <w:rsid w:val="006715C1"/>
    <w:rsid w:val="00674019"/>
    <w:rsid w:val="006744C7"/>
    <w:rsid w:val="00675442"/>
    <w:rsid w:val="00680531"/>
    <w:rsid w:val="00680B7A"/>
    <w:rsid w:val="00681AF9"/>
    <w:rsid w:val="00682C00"/>
    <w:rsid w:val="00683214"/>
    <w:rsid w:val="006837D3"/>
    <w:rsid w:val="0068413B"/>
    <w:rsid w:val="00684D91"/>
    <w:rsid w:val="006859D8"/>
    <w:rsid w:val="00686815"/>
    <w:rsid w:val="00687963"/>
    <w:rsid w:val="006901AF"/>
    <w:rsid w:val="00691979"/>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331"/>
    <w:rsid w:val="006B1A1D"/>
    <w:rsid w:val="006B3A43"/>
    <w:rsid w:val="006B3D86"/>
    <w:rsid w:val="006B54AD"/>
    <w:rsid w:val="006B77AF"/>
    <w:rsid w:val="006B77BA"/>
    <w:rsid w:val="006C0104"/>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44AB"/>
    <w:rsid w:val="006F057C"/>
    <w:rsid w:val="006F0702"/>
    <w:rsid w:val="006F0A25"/>
    <w:rsid w:val="006F26FA"/>
    <w:rsid w:val="006F2D39"/>
    <w:rsid w:val="006F48A9"/>
    <w:rsid w:val="006F50AF"/>
    <w:rsid w:val="006F7A61"/>
    <w:rsid w:val="006F7D51"/>
    <w:rsid w:val="00700807"/>
    <w:rsid w:val="007021F3"/>
    <w:rsid w:val="00703088"/>
    <w:rsid w:val="00703272"/>
    <w:rsid w:val="0070337D"/>
    <w:rsid w:val="0070362F"/>
    <w:rsid w:val="00705086"/>
    <w:rsid w:val="00705302"/>
    <w:rsid w:val="00705FEA"/>
    <w:rsid w:val="007100FF"/>
    <w:rsid w:val="00710DEF"/>
    <w:rsid w:val="00710E45"/>
    <w:rsid w:val="00711131"/>
    <w:rsid w:val="007111FD"/>
    <w:rsid w:val="00712FEC"/>
    <w:rsid w:val="00714102"/>
    <w:rsid w:val="00714BEE"/>
    <w:rsid w:val="00715CAD"/>
    <w:rsid w:val="007168A0"/>
    <w:rsid w:val="00716EAF"/>
    <w:rsid w:val="00717CF8"/>
    <w:rsid w:val="00720094"/>
    <w:rsid w:val="00720941"/>
    <w:rsid w:val="00721215"/>
    <w:rsid w:val="00723052"/>
    <w:rsid w:val="00723B69"/>
    <w:rsid w:val="007246D1"/>
    <w:rsid w:val="00724CFA"/>
    <w:rsid w:val="007261EE"/>
    <w:rsid w:val="007270EC"/>
    <w:rsid w:val="007278DF"/>
    <w:rsid w:val="00727D94"/>
    <w:rsid w:val="00731E6B"/>
    <w:rsid w:val="00734BF8"/>
    <w:rsid w:val="00735D19"/>
    <w:rsid w:val="00740616"/>
    <w:rsid w:val="00740F4B"/>
    <w:rsid w:val="00741702"/>
    <w:rsid w:val="00741B76"/>
    <w:rsid w:val="00744D66"/>
    <w:rsid w:val="007451CF"/>
    <w:rsid w:val="007453C8"/>
    <w:rsid w:val="0074636A"/>
    <w:rsid w:val="00746783"/>
    <w:rsid w:val="00746FE8"/>
    <w:rsid w:val="00747627"/>
    <w:rsid w:val="0075040B"/>
    <w:rsid w:val="007513A8"/>
    <w:rsid w:val="007532C7"/>
    <w:rsid w:val="00753BC5"/>
    <w:rsid w:val="00753C8C"/>
    <w:rsid w:val="00756A83"/>
    <w:rsid w:val="00757419"/>
    <w:rsid w:val="00757C2D"/>
    <w:rsid w:val="00760D23"/>
    <w:rsid w:val="00762696"/>
    <w:rsid w:val="00765024"/>
    <w:rsid w:val="00765CC7"/>
    <w:rsid w:val="007665AA"/>
    <w:rsid w:val="00767864"/>
    <w:rsid w:val="00770CB7"/>
    <w:rsid w:val="007711FD"/>
    <w:rsid w:val="00775987"/>
    <w:rsid w:val="007771D5"/>
    <w:rsid w:val="00777D8C"/>
    <w:rsid w:val="007822A5"/>
    <w:rsid w:val="007874AD"/>
    <w:rsid w:val="00787804"/>
    <w:rsid w:val="00790014"/>
    <w:rsid w:val="007908C1"/>
    <w:rsid w:val="00791858"/>
    <w:rsid w:val="00792213"/>
    <w:rsid w:val="00793004"/>
    <w:rsid w:val="007964B0"/>
    <w:rsid w:val="007973CA"/>
    <w:rsid w:val="0079748C"/>
    <w:rsid w:val="007A05D3"/>
    <w:rsid w:val="007A06DE"/>
    <w:rsid w:val="007A105B"/>
    <w:rsid w:val="007A2CB4"/>
    <w:rsid w:val="007A4ACA"/>
    <w:rsid w:val="007A506C"/>
    <w:rsid w:val="007A595C"/>
    <w:rsid w:val="007A5DD5"/>
    <w:rsid w:val="007A648D"/>
    <w:rsid w:val="007A73B6"/>
    <w:rsid w:val="007B03C6"/>
    <w:rsid w:val="007B22DB"/>
    <w:rsid w:val="007B2987"/>
    <w:rsid w:val="007B6939"/>
    <w:rsid w:val="007B6994"/>
    <w:rsid w:val="007B7635"/>
    <w:rsid w:val="007C14A0"/>
    <w:rsid w:val="007C33FE"/>
    <w:rsid w:val="007C348F"/>
    <w:rsid w:val="007C3E0A"/>
    <w:rsid w:val="007C565F"/>
    <w:rsid w:val="007C6104"/>
    <w:rsid w:val="007C67D0"/>
    <w:rsid w:val="007D159D"/>
    <w:rsid w:val="007D186F"/>
    <w:rsid w:val="007D4DBF"/>
    <w:rsid w:val="007D505E"/>
    <w:rsid w:val="007D50A8"/>
    <w:rsid w:val="007D5937"/>
    <w:rsid w:val="007D5CC5"/>
    <w:rsid w:val="007E0324"/>
    <w:rsid w:val="007E0F0C"/>
    <w:rsid w:val="007E2EFA"/>
    <w:rsid w:val="007E3D53"/>
    <w:rsid w:val="007E3E4D"/>
    <w:rsid w:val="007E3F0E"/>
    <w:rsid w:val="007E43D7"/>
    <w:rsid w:val="007E4732"/>
    <w:rsid w:val="007E628C"/>
    <w:rsid w:val="007E67DE"/>
    <w:rsid w:val="007E6D4E"/>
    <w:rsid w:val="007F004E"/>
    <w:rsid w:val="007F0730"/>
    <w:rsid w:val="007F17EB"/>
    <w:rsid w:val="007F1812"/>
    <w:rsid w:val="007F2FF6"/>
    <w:rsid w:val="007F40A6"/>
    <w:rsid w:val="007F41F1"/>
    <w:rsid w:val="007F4282"/>
    <w:rsid w:val="007F5ABF"/>
    <w:rsid w:val="007F6308"/>
    <w:rsid w:val="007F7054"/>
    <w:rsid w:val="007F7EF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4FAC"/>
    <w:rsid w:val="00815BB2"/>
    <w:rsid w:val="00816265"/>
    <w:rsid w:val="00816CB7"/>
    <w:rsid w:val="00816EA8"/>
    <w:rsid w:val="00817C34"/>
    <w:rsid w:val="00817CA1"/>
    <w:rsid w:val="00817EB6"/>
    <w:rsid w:val="00820050"/>
    <w:rsid w:val="008202D4"/>
    <w:rsid w:val="00820E8F"/>
    <w:rsid w:val="00821600"/>
    <w:rsid w:val="00821FBE"/>
    <w:rsid w:val="008227BF"/>
    <w:rsid w:val="008232EC"/>
    <w:rsid w:val="0082352D"/>
    <w:rsid w:val="00825A11"/>
    <w:rsid w:val="00825D14"/>
    <w:rsid w:val="00826B9A"/>
    <w:rsid w:val="00827D44"/>
    <w:rsid w:val="00830ACF"/>
    <w:rsid w:val="00830D87"/>
    <w:rsid w:val="008311BD"/>
    <w:rsid w:val="00832979"/>
    <w:rsid w:val="00836251"/>
    <w:rsid w:val="00836348"/>
    <w:rsid w:val="0084060D"/>
    <w:rsid w:val="0084190E"/>
    <w:rsid w:val="00841A7D"/>
    <w:rsid w:val="00843170"/>
    <w:rsid w:val="008440A0"/>
    <w:rsid w:val="008452EE"/>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6C43"/>
    <w:rsid w:val="00866E73"/>
    <w:rsid w:val="00867DAE"/>
    <w:rsid w:val="00867EED"/>
    <w:rsid w:val="0087109B"/>
    <w:rsid w:val="00871C9D"/>
    <w:rsid w:val="00872A79"/>
    <w:rsid w:val="00872B28"/>
    <w:rsid w:val="00873DDA"/>
    <w:rsid w:val="008747E7"/>
    <w:rsid w:val="00875D89"/>
    <w:rsid w:val="00876A2D"/>
    <w:rsid w:val="00877A1A"/>
    <w:rsid w:val="00881A24"/>
    <w:rsid w:val="008830BA"/>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2396"/>
    <w:rsid w:val="008C2FBF"/>
    <w:rsid w:val="008C34FC"/>
    <w:rsid w:val="008C3809"/>
    <w:rsid w:val="008C38AF"/>
    <w:rsid w:val="008C4AEA"/>
    <w:rsid w:val="008C4B5E"/>
    <w:rsid w:val="008C6159"/>
    <w:rsid w:val="008C6E64"/>
    <w:rsid w:val="008C784D"/>
    <w:rsid w:val="008D11BF"/>
    <w:rsid w:val="008D22F5"/>
    <w:rsid w:val="008D2941"/>
    <w:rsid w:val="008D7125"/>
    <w:rsid w:val="008E0D9A"/>
    <w:rsid w:val="008E0DF2"/>
    <w:rsid w:val="008E13F4"/>
    <w:rsid w:val="008E2845"/>
    <w:rsid w:val="008E2E7D"/>
    <w:rsid w:val="008E3BCD"/>
    <w:rsid w:val="008E4657"/>
    <w:rsid w:val="008E49A7"/>
    <w:rsid w:val="008E543C"/>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07834"/>
    <w:rsid w:val="00910F89"/>
    <w:rsid w:val="0091511B"/>
    <w:rsid w:val="00916A31"/>
    <w:rsid w:val="009201F7"/>
    <w:rsid w:val="0092412A"/>
    <w:rsid w:val="00924730"/>
    <w:rsid w:val="00924F56"/>
    <w:rsid w:val="009256D5"/>
    <w:rsid w:val="00927520"/>
    <w:rsid w:val="00930059"/>
    <w:rsid w:val="00930237"/>
    <w:rsid w:val="009304ED"/>
    <w:rsid w:val="00930609"/>
    <w:rsid w:val="00931205"/>
    <w:rsid w:val="0093206E"/>
    <w:rsid w:val="00933D1C"/>
    <w:rsid w:val="00933EF0"/>
    <w:rsid w:val="009341CA"/>
    <w:rsid w:val="00934D66"/>
    <w:rsid w:val="00934FFF"/>
    <w:rsid w:val="009376A2"/>
    <w:rsid w:val="0093784A"/>
    <w:rsid w:val="00937D52"/>
    <w:rsid w:val="00941531"/>
    <w:rsid w:val="0094154F"/>
    <w:rsid w:val="00945A35"/>
    <w:rsid w:val="00946706"/>
    <w:rsid w:val="00947189"/>
    <w:rsid w:val="009473DF"/>
    <w:rsid w:val="009478A8"/>
    <w:rsid w:val="00950A9B"/>
    <w:rsid w:val="009516A6"/>
    <w:rsid w:val="009520EF"/>
    <w:rsid w:val="009525A9"/>
    <w:rsid w:val="0095365A"/>
    <w:rsid w:val="00953C00"/>
    <w:rsid w:val="00954675"/>
    <w:rsid w:val="00954F70"/>
    <w:rsid w:val="00957AFC"/>
    <w:rsid w:val="009602A9"/>
    <w:rsid w:val="00960BA8"/>
    <w:rsid w:val="00961A16"/>
    <w:rsid w:val="00961C71"/>
    <w:rsid w:val="0096370E"/>
    <w:rsid w:val="00963760"/>
    <w:rsid w:val="0096460F"/>
    <w:rsid w:val="009657E9"/>
    <w:rsid w:val="00965A19"/>
    <w:rsid w:val="00965C93"/>
    <w:rsid w:val="00967F1C"/>
    <w:rsid w:val="00975FEB"/>
    <w:rsid w:val="00976A22"/>
    <w:rsid w:val="009810E7"/>
    <w:rsid w:val="009814D8"/>
    <w:rsid w:val="009827BD"/>
    <w:rsid w:val="009834C5"/>
    <w:rsid w:val="009854B3"/>
    <w:rsid w:val="00986EC7"/>
    <w:rsid w:val="00990E9C"/>
    <w:rsid w:val="00991A56"/>
    <w:rsid w:val="00991FF7"/>
    <w:rsid w:val="0099214F"/>
    <w:rsid w:val="00994255"/>
    <w:rsid w:val="00994603"/>
    <w:rsid w:val="00996D45"/>
    <w:rsid w:val="00996EEF"/>
    <w:rsid w:val="009A0D97"/>
    <w:rsid w:val="009A23A0"/>
    <w:rsid w:val="009A23EB"/>
    <w:rsid w:val="009A284B"/>
    <w:rsid w:val="009A2CC5"/>
    <w:rsid w:val="009A500B"/>
    <w:rsid w:val="009A5FAB"/>
    <w:rsid w:val="009A63FF"/>
    <w:rsid w:val="009A6884"/>
    <w:rsid w:val="009A7288"/>
    <w:rsid w:val="009A7C26"/>
    <w:rsid w:val="009B00DE"/>
    <w:rsid w:val="009B160B"/>
    <w:rsid w:val="009B4315"/>
    <w:rsid w:val="009B4998"/>
    <w:rsid w:val="009B5099"/>
    <w:rsid w:val="009B638A"/>
    <w:rsid w:val="009B6625"/>
    <w:rsid w:val="009B6849"/>
    <w:rsid w:val="009B732E"/>
    <w:rsid w:val="009C4A56"/>
    <w:rsid w:val="009C4B50"/>
    <w:rsid w:val="009C4CAC"/>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4108"/>
    <w:rsid w:val="009F4912"/>
    <w:rsid w:val="00A00958"/>
    <w:rsid w:val="00A00CED"/>
    <w:rsid w:val="00A00F5E"/>
    <w:rsid w:val="00A00FA6"/>
    <w:rsid w:val="00A019E4"/>
    <w:rsid w:val="00A01C98"/>
    <w:rsid w:val="00A01EC6"/>
    <w:rsid w:val="00A04989"/>
    <w:rsid w:val="00A054D5"/>
    <w:rsid w:val="00A077E6"/>
    <w:rsid w:val="00A1023E"/>
    <w:rsid w:val="00A11E55"/>
    <w:rsid w:val="00A14662"/>
    <w:rsid w:val="00A15062"/>
    <w:rsid w:val="00A155A7"/>
    <w:rsid w:val="00A15B00"/>
    <w:rsid w:val="00A16B90"/>
    <w:rsid w:val="00A20113"/>
    <w:rsid w:val="00A209E4"/>
    <w:rsid w:val="00A21035"/>
    <w:rsid w:val="00A21204"/>
    <w:rsid w:val="00A223EE"/>
    <w:rsid w:val="00A250E7"/>
    <w:rsid w:val="00A251B7"/>
    <w:rsid w:val="00A26120"/>
    <w:rsid w:val="00A26B23"/>
    <w:rsid w:val="00A31726"/>
    <w:rsid w:val="00A32287"/>
    <w:rsid w:val="00A33185"/>
    <w:rsid w:val="00A33E4E"/>
    <w:rsid w:val="00A37806"/>
    <w:rsid w:val="00A37F21"/>
    <w:rsid w:val="00A4004A"/>
    <w:rsid w:val="00A409C4"/>
    <w:rsid w:val="00A41FAA"/>
    <w:rsid w:val="00A4490D"/>
    <w:rsid w:val="00A46BDF"/>
    <w:rsid w:val="00A47D5D"/>
    <w:rsid w:val="00A519D7"/>
    <w:rsid w:val="00A522BE"/>
    <w:rsid w:val="00A53B04"/>
    <w:rsid w:val="00A53E1E"/>
    <w:rsid w:val="00A53F78"/>
    <w:rsid w:val="00A549DD"/>
    <w:rsid w:val="00A55E85"/>
    <w:rsid w:val="00A564DC"/>
    <w:rsid w:val="00A57662"/>
    <w:rsid w:val="00A57E9E"/>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4D67"/>
    <w:rsid w:val="00A75F72"/>
    <w:rsid w:val="00A76D58"/>
    <w:rsid w:val="00A773C1"/>
    <w:rsid w:val="00A80A0F"/>
    <w:rsid w:val="00A81C2C"/>
    <w:rsid w:val="00A826F6"/>
    <w:rsid w:val="00A8335E"/>
    <w:rsid w:val="00A8360C"/>
    <w:rsid w:val="00A841C2"/>
    <w:rsid w:val="00A845B2"/>
    <w:rsid w:val="00A859C8"/>
    <w:rsid w:val="00A87A97"/>
    <w:rsid w:val="00A90350"/>
    <w:rsid w:val="00A93902"/>
    <w:rsid w:val="00A95689"/>
    <w:rsid w:val="00A95AA9"/>
    <w:rsid w:val="00A973C1"/>
    <w:rsid w:val="00A97B3F"/>
    <w:rsid w:val="00AA5F3F"/>
    <w:rsid w:val="00AA77F3"/>
    <w:rsid w:val="00AB03CB"/>
    <w:rsid w:val="00AB107E"/>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32E4"/>
    <w:rsid w:val="00AE5550"/>
    <w:rsid w:val="00AE56E2"/>
    <w:rsid w:val="00AE58ED"/>
    <w:rsid w:val="00AE5F90"/>
    <w:rsid w:val="00AF03B4"/>
    <w:rsid w:val="00AF1B71"/>
    <w:rsid w:val="00AF2196"/>
    <w:rsid w:val="00AF2355"/>
    <w:rsid w:val="00AF24B9"/>
    <w:rsid w:val="00AF27A0"/>
    <w:rsid w:val="00AF409F"/>
    <w:rsid w:val="00AF43ED"/>
    <w:rsid w:val="00AF4B2C"/>
    <w:rsid w:val="00AF5DE4"/>
    <w:rsid w:val="00AF5DE8"/>
    <w:rsid w:val="00AF73E7"/>
    <w:rsid w:val="00AF73F5"/>
    <w:rsid w:val="00AF780C"/>
    <w:rsid w:val="00B01AC2"/>
    <w:rsid w:val="00B01D89"/>
    <w:rsid w:val="00B03820"/>
    <w:rsid w:val="00B10DA1"/>
    <w:rsid w:val="00B1160D"/>
    <w:rsid w:val="00B11961"/>
    <w:rsid w:val="00B12D70"/>
    <w:rsid w:val="00B14D54"/>
    <w:rsid w:val="00B15767"/>
    <w:rsid w:val="00B16AD4"/>
    <w:rsid w:val="00B212C2"/>
    <w:rsid w:val="00B219FB"/>
    <w:rsid w:val="00B225FD"/>
    <w:rsid w:val="00B23033"/>
    <w:rsid w:val="00B23510"/>
    <w:rsid w:val="00B24DE8"/>
    <w:rsid w:val="00B27B71"/>
    <w:rsid w:val="00B27CD1"/>
    <w:rsid w:val="00B30BA0"/>
    <w:rsid w:val="00B311C6"/>
    <w:rsid w:val="00B3219A"/>
    <w:rsid w:val="00B33534"/>
    <w:rsid w:val="00B33B38"/>
    <w:rsid w:val="00B3442B"/>
    <w:rsid w:val="00B376D9"/>
    <w:rsid w:val="00B377E7"/>
    <w:rsid w:val="00B407CB"/>
    <w:rsid w:val="00B41391"/>
    <w:rsid w:val="00B4461D"/>
    <w:rsid w:val="00B44746"/>
    <w:rsid w:val="00B4512B"/>
    <w:rsid w:val="00B4515B"/>
    <w:rsid w:val="00B46546"/>
    <w:rsid w:val="00B46E03"/>
    <w:rsid w:val="00B471B9"/>
    <w:rsid w:val="00B5049C"/>
    <w:rsid w:val="00B50AA5"/>
    <w:rsid w:val="00B51428"/>
    <w:rsid w:val="00B54AFA"/>
    <w:rsid w:val="00B5549C"/>
    <w:rsid w:val="00B55756"/>
    <w:rsid w:val="00B55F0C"/>
    <w:rsid w:val="00B5610F"/>
    <w:rsid w:val="00B577D7"/>
    <w:rsid w:val="00B62745"/>
    <w:rsid w:val="00B63353"/>
    <w:rsid w:val="00B63735"/>
    <w:rsid w:val="00B63992"/>
    <w:rsid w:val="00B64209"/>
    <w:rsid w:val="00B642D8"/>
    <w:rsid w:val="00B64A23"/>
    <w:rsid w:val="00B667D5"/>
    <w:rsid w:val="00B66836"/>
    <w:rsid w:val="00B7122F"/>
    <w:rsid w:val="00B71738"/>
    <w:rsid w:val="00B71EF1"/>
    <w:rsid w:val="00B72102"/>
    <w:rsid w:val="00B72C29"/>
    <w:rsid w:val="00B7307C"/>
    <w:rsid w:val="00B74620"/>
    <w:rsid w:val="00B747F5"/>
    <w:rsid w:val="00B757C1"/>
    <w:rsid w:val="00B75F6B"/>
    <w:rsid w:val="00B76577"/>
    <w:rsid w:val="00B804E8"/>
    <w:rsid w:val="00B80F2E"/>
    <w:rsid w:val="00B812A4"/>
    <w:rsid w:val="00B818DD"/>
    <w:rsid w:val="00B81B96"/>
    <w:rsid w:val="00B8383F"/>
    <w:rsid w:val="00B83B1F"/>
    <w:rsid w:val="00B84B45"/>
    <w:rsid w:val="00B86F74"/>
    <w:rsid w:val="00B90F95"/>
    <w:rsid w:val="00B929EF"/>
    <w:rsid w:val="00B92E61"/>
    <w:rsid w:val="00B93064"/>
    <w:rsid w:val="00B94B2B"/>
    <w:rsid w:val="00B94C34"/>
    <w:rsid w:val="00B950A7"/>
    <w:rsid w:val="00B95DEF"/>
    <w:rsid w:val="00B961B2"/>
    <w:rsid w:val="00B9634F"/>
    <w:rsid w:val="00B96EB6"/>
    <w:rsid w:val="00BA2164"/>
    <w:rsid w:val="00BA2167"/>
    <w:rsid w:val="00BA295D"/>
    <w:rsid w:val="00BA7CBE"/>
    <w:rsid w:val="00BB1CAF"/>
    <w:rsid w:val="00BB20FA"/>
    <w:rsid w:val="00BB347D"/>
    <w:rsid w:val="00BB4045"/>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C21"/>
    <w:rsid w:val="00BD56CD"/>
    <w:rsid w:val="00BD59C2"/>
    <w:rsid w:val="00BE07D9"/>
    <w:rsid w:val="00BE2196"/>
    <w:rsid w:val="00BE2291"/>
    <w:rsid w:val="00BE2593"/>
    <w:rsid w:val="00BE3F58"/>
    <w:rsid w:val="00BE4396"/>
    <w:rsid w:val="00BE55B8"/>
    <w:rsid w:val="00BE75A7"/>
    <w:rsid w:val="00BE7744"/>
    <w:rsid w:val="00BF0091"/>
    <w:rsid w:val="00BF20BC"/>
    <w:rsid w:val="00BF2ED8"/>
    <w:rsid w:val="00BF4056"/>
    <w:rsid w:val="00BF49BD"/>
    <w:rsid w:val="00BF5E53"/>
    <w:rsid w:val="00BF678A"/>
    <w:rsid w:val="00BF7365"/>
    <w:rsid w:val="00C00998"/>
    <w:rsid w:val="00C01A35"/>
    <w:rsid w:val="00C01E85"/>
    <w:rsid w:val="00C0348E"/>
    <w:rsid w:val="00C068D1"/>
    <w:rsid w:val="00C11EDF"/>
    <w:rsid w:val="00C126CC"/>
    <w:rsid w:val="00C12718"/>
    <w:rsid w:val="00C1775F"/>
    <w:rsid w:val="00C200A0"/>
    <w:rsid w:val="00C20EC9"/>
    <w:rsid w:val="00C2132A"/>
    <w:rsid w:val="00C24DE0"/>
    <w:rsid w:val="00C2585A"/>
    <w:rsid w:val="00C27DEA"/>
    <w:rsid w:val="00C30F9A"/>
    <w:rsid w:val="00C31204"/>
    <w:rsid w:val="00C3328F"/>
    <w:rsid w:val="00C336D8"/>
    <w:rsid w:val="00C33BF4"/>
    <w:rsid w:val="00C34309"/>
    <w:rsid w:val="00C34CB3"/>
    <w:rsid w:val="00C362C0"/>
    <w:rsid w:val="00C36400"/>
    <w:rsid w:val="00C36A33"/>
    <w:rsid w:val="00C40E1F"/>
    <w:rsid w:val="00C4111B"/>
    <w:rsid w:val="00C420B4"/>
    <w:rsid w:val="00C45C7F"/>
    <w:rsid w:val="00C46DDD"/>
    <w:rsid w:val="00C47A1A"/>
    <w:rsid w:val="00C511A6"/>
    <w:rsid w:val="00C52BA2"/>
    <w:rsid w:val="00C540F1"/>
    <w:rsid w:val="00C5458A"/>
    <w:rsid w:val="00C56B95"/>
    <w:rsid w:val="00C57267"/>
    <w:rsid w:val="00C61366"/>
    <w:rsid w:val="00C629AE"/>
    <w:rsid w:val="00C670F0"/>
    <w:rsid w:val="00C70A4D"/>
    <w:rsid w:val="00C70F08"/>
    <w:rsid w:val="00C70FFB"/>
    <w:rsid w:val="00C71DEE"/>
    <w:rsid w:val="00C7273B"/>
    <w:rsid w:val="00C73022"/>
    <w:rsid w:val="00C73229"/>
    <w:rsid w:val="00C7500C"/>
    <w:rsid w:val="00C75E55"/>
    <w:rsid w:val="00C76420"/>
    <w:rsid w:val="00C775D1"/>
    <w:rsid w:val="00C8054C"/>
    <w:rsid w:val="00C80C0C"/>
    <w:rsid w:val="00C81BFF"/>
    <w:rsid w:val="00C8305B"/>
    <w:rsid w:val="00C83BB4"/>
    <w:rsid w:val="00C84C86"/>
    <w:rsid w:val="00C85577"/>
    <w:rsid w:val="00C85BE7"/>
    <w:rsid w:val="00C86216"/>
    <w:rsid w:val="00C8696A"/>
    <w:rsid w:val="00C87AAF"/>
    <w:rsid w:val="00C87EED"/>
    <w:rsid w:val="00C93914"/>
    <w:rsid w:val="00C9559D"/>
    <w:rsid w:val="00C9700E"/>
    <w:rsid w:val="00C97BE6"/>
    <w:rsid w:val="00CB1D0B"/>
    <w:rsid w:val="00CB2339"/>
    <w:rsid w:val="00CB3341"/>
    <w:rsid w:val="00CB3953"/>
    <w:rsid w:val="00CB4E28"/>
    <w:rsid w:val="00CB4E72"/>
    <w:rsid w:val="00CB704E"/>
    <w:rsid w:val="00CC0227"/>
    <w:rsid w:val="00CC23D7"/>
    <w:rsid w:val="00CC250B"/>
    <w:rsid w:val="00CC5685"/>
    <w:rsid w:val="00CC56B4"/>
    <w:rsid w:val="00CC673F"/>
    <w:rsid w:val="00CC74CA"/>
    <w:rsid w:val="00CC778C"/>
    <w:rsid w:val="00CD09A4"/>
    <w:rsid w:val="00CD1197"/>
    <w:rsid w:val="00CD1E84"/>
    <w:rsid w:val="00CD3756"/>
    <w:rsid w:val="00CD37B7"/>
    <w:rsid w:val="00CD6430"/>
    <w:rsid w:val="00CD6A29"/>
    <w:rsid w:val="00CE01B9"/>
    <w:rsid w:val="00CE0538"/>
    <w:rsid w:val="00CE12A7"/>
    <w:rsid w:val="00CE1328"/>
    <w:rsid w:val="00CE1912"/>
    <w:rsid w:val="00CE20D8"/>
    <w:rsid w:val="00CE2706"/>
    <w:rsid w:val="00CE4DB0"/>
    <w:rsid w:val="00CE5A7F"/>
    <w:rsid w:val="00CE64D9"/>
    <w:rsid w:val="00CF0835"/>
    <w:rsid w:val="00CF5BBD"/>
    <w:rsid w:val="00CF5C49"/>
    <w:rsid w:val="00CF6932"/>
    <w:rsid w:val="00CF6F75"/>
    <w:rsid w:val="00D02A3A"/>
    <w:rsid w:val="00D033EF"/>
    <w:rsid w:val="00D03A1B"/>
    <w:rsid w:val="00D046BB"/>
    <w:rsid w:val="00D063EF"/>
    <w:rsid w:val="00D06E8D"/>
    <w:rsid w:val="00D115FF"/>
    <w:rsid w:val="00D119C9"/>
    <w:rsid w:val="00D13181"/>
    <w:rsid w:val="00D1440A"/>
    <w:rsid w:val="00D14F26"/>
    <w:rsid w:val="00D160E8"/>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32F"/>
    <w:rsid w:val="00D50618"/>
    <w:rsid w:val="00D51819"/>
    <w:rsid w:val="00D536F2"/>
    <w:rsid w:val="00D55380"/>
    <w:rsid w:val="00D57509"/>
    <w:rsid w:val="00D5779C"/>
    <w:rsid w:val="00D57B04"/>
    <w:rsid w:val="00D61144"/>
    <w:rsid w:val="00D6345B"/>
    <w:rsid w:val="00D63704"/>
    <w:rsid w:val="00D663FA"/>
    <w:rsid w:val="00D678CE"/>
    <w:rsid w:val="00D67EF7"/>
    <w:rsid w:val="00D67F5D"/>
    <w:rsid w:val="00D708E3"/>
    <w:rsid w:val="00D70C80"/>
    <w:rsid w:val="00D7189F"/>
    <w:rsid w:val="00D71CCD"/>
    <w:rsid w:val="00D7325D"/>
    <w:rsid w:val="00D7391E"/>
    <w:rsid w:val="00D7580C"/>
    <w:rsid w:val="00D7729F"/>
    <w:rsid w:val="00D8070F"/>
    <w:rsid w:val="00D81345"/>
    <w:rsid w:val="00D83115"/>
    <w:rsid w:val="00D835CF"/>
    <w:rsid w:val="00D83AC2"/>
    <w:rsid w:val="00D83B5B"/>
    <w:rsid w:val="00D83E27"/>
    <w:rsid w:val="00D83F5D"/>
    <w:rsid w:val="00D85180"/>
    <w:rsid w:val="00D867D6"/>
    <w:rsid w:val="00D86EA1"/>
    <w:rsid w:val="00D870AE"/>
    <w:rsid w:val="00D877E5"/>
    <w:rsid w:val="00D902BA"/>
    <w:rsid w:val="00D90D7A"/>
    <w:rsid w:val="00D916A9"/>
    <w:rsid w:val="00D92234"/>
    <w:rsid w:val="00D9227B"/>
    <w:rsid w:val="00D93C1D"/>
    <w:rsid w:val="00D95313"/>
    <w:rsid w:val="00D9536E"/>
    <w:rsid w:val="00D9548F"/>
    <w:rsid w:val="00D954E7"/>
    <w:rsid w:val="00D9698A"/>
    <w:rsid w:val="00D96A87"/>
    <w:rsid w:val="00D96C07"/>
    <w:rsid w:val="00D96DB9"/>
    <w:rsid w:val="00D97943"/>
    <w:rsid w:val="00D97B7F"/>
    <w:rsid w:val="00D97F64"/>
    <w:rsid w:val="00DA26FB"/>
    <w:rsid w:val="00DA2963"/>
    <w:rsid w:val="00DA2E5A"/>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4F00"/>
    <w:rsid w:val="00DD4F32"/>
    <w:rsid w:val="00DD4F6E"/>
    <w:rsid w:val="00DD5CD9"/>
    <w:rsid w:val="00DD672A"/>
    <w:rsid w:val="00DD74EF"/>
    <w:rsid w:val="00DE0DBE"/>
    <w:rsid w:val="00DE317F"/>
    <w:rsid w:val="00DE4CB9"/>
    <w:rsid w:val="00DE5993"/>
    <w:rsid w:val="00DE59CA"/>
    <w:rsid w:val="00DE6291"/>
    <w:rsid w:val="00DE6F22"/>
    <w:rsid w:val="00DE740E"/>
    <w:rsid w:val="00DE75BA"/>
    <w:rsid w:val="00DF0394"/>
    <w:rsid w:val="00DF08A0"/>
    <w:rsid w:val="00DF0EBB"/>
    <w:rsid w:val="00DF17EA"/>
    <w:rsid w:val="00DF19AE"/>
    <w:rsid w:val="00DF3659"/>
    <w:rsid w:val="00DF39CC"/>
    <w:rsid w:val="00DF43AF"/>
    <w:rsid w:val="00DF458C"/>
    <w:rsid w:val="00DF4ECB"/>
    <w:rsid w:val="00DF585C"/>
    <w:rsid w:val="00DF7600"/>
    <w:rsid w:val="00DF7BFE"/>
    <w:rsid w:val="00E00F63"/>
    <w:rsid w:val="00E02834"/>
    <w:rsid w:val="00E03F62"/>
    <w:rsid w:val="00E0475E"/>
    <w:rsid w:val="00E048E1"/>
    <w:rsid w:val="00E10083"/>
    <w:rsid w:val="00E11210"/>
    <w:rsid w:val="00E120A0"/>
    <w:rsid w:val="00E1260E"/>
    <w:rsid w:val="00E12D43"/>
    <w:rsid w:val="00E1484E"/>
    <w:rsid w:val="00E14D27"/>
    <w:rsid w:val="00E1567D"/>
    <w:rsid w:val="00E161AD"/>
    <w:rsid w:val="00E17F89"/>
    <w:rsid w:val="00E20F08"/>
    <w:rsid w:val="00E23187"/>
    <w:rsid w:val="00E23384"/>
    <w:rsid w:val="00E24866"/>
    <w:rsid w:val="00E24C52"/>
    <w:rsid w:val="00E25DB3"/>
    <w:rsid w:val="00E27126"/>
    <w:rsid w:val="00E33449"/>
    <w:rsid w:val="00E34745"/>
    <w:rsid w:val="00E34A97"/>
    <w:rsid w:val="00E34CED"/>
    <w:rsid w:val="00E42414"/>
    <w:rsid w:val="00E4388A"/>
    <w:rsid w:val="00E45AB5"/>
    <w:rsid w:val="00E45EE8"/>
    <w:rsid w:val="00E46816"/>
    <w:rsid w:val="00E4733A"/>
    <w:rsid w:val="00E4744B"/>
    <w:rsid w:val="00E51347"/>
    <w:rsid w:val="00E5160D"/>
    <w:rsid w:val="00E52807"/>
    <w:rsid w:val="00E52C2F"/>
    <w:rsid w:val="00E53CF6"/>
    <w:rsid w:val="00E54DF0"/>
    <w:rsid w:val="00E56199"/>
    <w:rsid w:val="00E62B75"/>
    <w:rsid w:val="00E639CD"/>
    <w:rsid w:val="00E641B7"/>
    <w:rsid w:val="00E646D3"/>
    <w:rsid w:val="00E65661"/>
    <w:rsid w:val="00E67367"/>
    <w:rsid w:val="00E67EE2"/>
    <w:rsid w:val="00E705DF"/>
    <w:rsid w:val="00E7302E"/>
    <w:rsid w:val="00E7372C"/>
    <w:rsid w:val="00E738F4"/>
    <w:rsid w:val="00E73DCC"/>
    <w:rsid w:val="00E73FC3"/>
    <w:rsid w:val="00E7466E"/>
    <w:rsid w:val="00E76F8C"/>
    <w:rsid w:val="00E819FA"/>
    <w:rsid w:val="00E81E09"/>
    <w:rsid w:val="00E83ED2"/>
    <w:rsid w:val="00E840B7"/>
    <w:rsid w:val="00E85DA2"/>
    <w:rsid w:val="00E86E21"/>
    <w:rsid w:val="00E90CCB"/>
    <w:rsid w:val="00E9287D"/>
    <w:rsid w:val="00E93FA0"/>
    <w:rsid w:val="00E94563"/>
    <w:rsid w:val="00E94E82"/>
    <w:rsid w:val="00E968DD"/>
    <w:rsid w:val="00E971C3"/>
    <w:rsid w:val="00EA0282"/>
    <w:rsid w:val="00EA1473"/>
    <w:rsid w:val="00EA2567"/>
    <w:rsid w:val="00EA4A1B"/>
    <w:rsid w:val="00EA5FA4"/>
    <w:rsid w:val="00EB00FD"/>
    <w:rsid w:val="00EB0C39"/>
    <w:rsid w:val="00EB0DA3"/>
    <w:rsid w:val="00EB1413"/>
    <w:rsid w:val="00EB2069"/>
    <w:rsid w:val="00EB5E57"/>
    <w:rsid w:val="00EB62A6"/>
    <w:rsid w:val="00EB6697"/>
    <w:rsid w:val="00EB67F4"/>
    <w:rsid w:val="00EB6F54"/>
    <w:rsid w:val="00EB7AEE"/>
    <w:rsid w:val="00EC020A"/>
    <w:rsid w:val="00EC06B2"/>
    <w:rsid w:val="00EC2668"/>
    <w:rsid w:val="00EC2F1D"/>
    <w:rsid w:val="00EC3040"/>
    <w:rsid w:val="00EC4402"/>
    <w:rsid w:val="00EC45EA"/>
    <w:rsid w:val="00EC7F29"/>
    <w:rsid w:val="00ED01EE"/>
    <w:rsid w:val="00ED04A1"/>
    <w:rsid w:val="00ED104C"/>
    <w:rsid w:val="00ED12E0"/>
    <w:rsid w:val="00ED2112"/>
    <w:rsid w:val="00ED224C"/>
    <w:rsid w:val="00ED2CAD"/>
    <w:rsid w:val="00ED2CD1"/>
    <w:rsid w:val="00ED3E26"/>
    <w:rsid w:val="00ED7CB7"/>
    <w:rsid w:val="00EE082E"/>
    <w:rsid w:val="00EE3B8B"/>
    <w:rsid w:val="00EE494E"/>
    <w:rsid w:val="00EE4D40"/>
    <w:rsid w:val="00EE4FCE"/>
    <w:rsid w:val="00EE745D"/>
    <w:rsid w:val="00EE7BDA"/>
    <w:rsid w:val="00EF0E89"/>
    <w:rsid w:val="00EF1167"/>
    <w:rsid w:val="00EF2354"/>
    <w:rsid w:val="00EF2852"/>
    <w:rsid w:val="00EF3018"/>
    <w:rsid w:val="00EF3173"/>
    <w:rsid w:val="00EF347D"/>
    <w:rsid w:val="00EF3CA3"/>
    <w:rsid w:val="00EF42FC"/>
    <w:rsid w:val="00EF4BE4"/>
    <w:rsid w:val="00EF4F1F"/>
    <w:rsid w:val="00EF623F"/>
    <w:rsid w:val="00EF6448"/>
    <w:rsid w:val="00EF7301"/>
    <w:rsid w:val="00EF7EBC"/>
    <w:rsid w:val="00F0110F"/>
    <w:rsid w:val="00F02F01"/>
    <w:rsid w:val="00F035BD"/>
    <w:rsid w:val="00F037CC"/>
    <w:rsid w:val="00F126A4"/>
    <w:rsid w:val="00F12DC4"/>
    <w:rsid w:val="00F13514"/>
    <w:rsid w:val="00F13C23"/>
    <w:rsid w:val="00F14377"/>
    <w:rsid w:val="00F14ACD"/>
    <w:rsid w:val="00F1655B"/>
    <w:rsid w:val="00F16BB0"/>
    <w:rsid w:val="00F17371"/>
    <w:rsid w:val="00F2130B"/>
    <w:rsid w:val="00F216BA"/>
    <w:rsid w:val="00F236C1"/>
    <w:rsid w:val="00F31743"/>
    <w:rsid w:val="00F31A78"/>
    <w:rsid w:val="00F31C99"/>
    <w:rsid w:val="00F327C5"/>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EA0"/>
    <w:rsid w:val="00F72F12"/>
    <w:rsid w:val="00F7300F"/>
    <w:rsid w:val="00F74773"/>
    <w:rsid w:val="00F74F06"/>
    <w:rsid w:val="00F75F25"/>
    <w:rsid w:val="00F76AE4"/>
    <w:rsid w:val="00F80C67"/>
    <w:rsid w:val="00F81F46"/>
    <w:rsid w:val="00F82342"/>
    <w:rsid w:val="00F82E0C"/>
    <w:rsid w:val="00F83BE0"/>
    <w:rsid w:val="00F85DE3"/>
    <w:rsid w:val="00F87325"/>
    <w:rsid w:val="00F8748B"/>
    <w:rsid w:val="00F9029E"/>
    <w:rsid w:val="00F906AD"/>
    <w:rsid w:val="00F91AE4"/>
    <w:rsid w:val="00F924D6"/>
    <w:rsid w:val="00F93503"/>
    <w:rsid w:val="00F941A3"/>
    <w:rsid w:val="00F95116"/>
    <w:rsid w:val="00F9586E"/>
    <w:rsid w:val="00F95D5F"/>
    <w:rsid w:val="00F95DE1"/>
    <w:rsid w:val="00F962DC"/>
    <w:rsid w:val="00F96B25"/>
    <w:rsid w:val="00F97625"/>
    <w:rsid w:val="00F97CEA"/>
    <w:rsid w:val="00F97E41"/>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E33"/>
    <w:rsid w:val="00FC646B"/>
    <w:rsid w:val="00FC7993"/>
    <w:rsid w:val="00FD045B"/>
    <w:rsid w:val="00FD14A9"/>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6B67"/>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styleId="Emphasis">
    <w:name w:val="Emphasis"/>
    <w:basedOn w:val="DefaultParagraphFont"/>
    <w:uiPriority w:val="20"/>
    <w:qFormat/>
    <w:rsid w:val="00B5549C"/>
    <w:rPr>
      <w:i/>
      <w:iCs/>
    </w:rPr>
  </w:style>
  <w:style w:type="table" w:customStyle="1" w:styleId="Style1">
    <w:name w:val="Style1"/>
    <w:basedOn w:val="TableNormal"/>
    <w:uiPriority w:val="99"/>
    <w:rsid w:val="0019418E"/>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19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375047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8915268">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46445731">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19330800">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awn.calvert@harrow.gov.uk"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99CDADF610F468E339B920DCA4060" ma:contentTypeVersion="5" ma:contentTypeDescription="Create a new document." ma:contentTypeScope="" ma:versionID="9b586114bf127e81678e307f95aeeab6">
  <xsd:schema xmlns:xsd="http://www.w3.org/2001/XMLSchema" xmlns:xs="http://www.w3.org/2001/XMLSchema" xmlns:p="http://schemas.microsoft.com/office/2006/metadata/properties" xmlns:ns3="70076a53-7740-43b4-b8dd-faa269a524e0" targetNamespace="http://schemas.microsoft.com/office/2006/metadata/properties" ma:root="true" ma:fieldsID="771b087947f0d55eff4b8d93865c3a88" ns3:_="">
    <xsd:import namespace="70076a53-7740-43b4-b8dd-faa269a52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6a53-7740-43b4-b8dd-faa269a52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A938D-3B4B-4C1B-AF7A-CECC8F29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6a53-7740-43b4-b8dd-faa269a5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6C275-096E-44DA-9BDF-EEA161843870}">
  <ds:schemaRefs>
    <ds:schemaRef ds:uri="http://schemas.openxmlformats.org/officeDocument/2006/bibliography"/>
  </ds:schemaRefs>
</ds:datastoreItem>
</file>

<file path=customXml/itemProps3.xml><?xml version="1.0" encoding="utf-8"?>
<ds:datastoreItem xmlns:ds="http://schemas.openxmlformats.org/officeDocument/2006/customXml" ds:itemID="{559B9F7C-1E6F-40D5-82BE-AAAA7E59B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65AE2-DE0B-4E12-9247-36922EC35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7</cp:revision>
  <cp:lastPrinted>2019-11-22T13:59:00Z</cp:lastPrinted>
  <dcterms:created xsi:type="dcterms:W3CDTF">2022-02-03T12:11:00Z</dcterms:created>
  <dcterms:modified xsi:type="dcterms:W3CDTF">2022-02-03T14:38:00Z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0x010100B1199CDADF610F468E339B920DCA4060</vt:lpwstr>
  </property>
</Properties>
</file>